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444B" w14:textId="77777777" w:rsidR="00091298" w:rsidRPr="00A32C40" w:rsidRDefault="00091298">
      <w:pPr>
        <w:jc w:val="both"/>
        <w:rPr>
          <w:rFonts w:ascii="Cambria" w:hAnsi="Cambria"/>
          <w:b/>
          <w:lang w:val="hr-HR"/>
        </w:rPr>
      </w:pPr>
    </w:p>
    <w:p w14:paraId="4625317B" w14:textId="77777777" w:rsidR="005B5D01" w:rsidRPr="00244407" w:rsidRDefault="005B5D01" w:rsidP="007A3EEC">
      <w:pPr>
        <w:jc w:val="center"/>
        <w:rPr>
          <w:b/>
        </w:rPr>
      </w:pPr>
      <w:r w:rsidRPr="00244407">
        <w:rPr>
          <w:b/>
        </w:rPr>
        <w:t>O B R A Z L O Ž E NJ E</w:t>
      </w:r>
    </w:p>
    <w:p w14:paraId="1BE815AD" w14:textId="6F3443C4" w:rsidR="005B5D01" w:rsidRDefault="005B5D01" w:rsidP="007A3EEC">
      <w:pPr>
        <w:jc w:val="center"/>
        <w:rPr>
          <w:b/>
        </w:rPr>
      </w:pPr>
      <w:r w:rsidRPr="00244407">
        <w:rPr>
          <w:b/>
        </w:rPr>
        <w:t xml:space="preserve">PRORAČUNA </w:t>
      </w:r>
      <w:r w:rsidR="0060184D">
        <w:rPr>
          <w:b/>
        </w:rPr>
        <w:t>OPĆINE TINJAN ZA 2023. GODINU S PROJEKCIJAMA ZA 2024. I 2025. GODINU</w:t>
      </w:r>
    </w:p>
    <w:p w14:paraId="2146E317" w14:textId="77777777" w:rsidR="007A3EEC" w:rsidRPr="00244407" w:rsidRDefault="007A3EEC" w:rsidP="005B5D01">
      <w:pPr>
        <w:jc w:val="center"/>
        <w:rPr>
          <w:b/>
        </w:rPr>
      </w:pPr>
    </w:p>
    <w:p w14:paraId="21365732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Cs/>
          <w:lang w:val="hr-HR"/>
        </w:rPr>
      </w:pPr>
    </w:p>
    <w:p w14:paraId="4D744972" w14:textId="77777777" w:rsidR="002B20A6" w:rsidRPr="002B20A6" w:rsidRDefault="002B20A6" w:rsidP="002B20A6">
      <w:pPr>
        <w:jc w:val="both"/>
        <w:rPr>
          <w:rFonts w:ascii="Cambria" w:hAnsi="Cambria"/>
          <w:b/>
          <w:lang w:val="hr-HR"/>
        </w:rPr>
      </w:pPr>
      <w:r w:rsidRPr="002B20A6">
        <w:rPr>
          <w:rFonts w:ascii="Cambria" w:hAnsi="Cambria"/>
          <w:b/>
          <w:lang w:val="hr-HR"/>
        </w:rPr>
        <w:t>Što je proračun?</w:t>
      </w:r>
    </w:p>
    <w:p w14:paraId="0132724F" w14:textId="77777777" w:rsidR="002B20A6" w:rsidRPr="002B20A6" w:rsidRDefault="002B20A6" w:rsidP="002B20A6">
      <w:pPr>
        <w:jc w:val="both"/>
        <w:rPr>
          <w:rFonts w:ascii="Cambria" w:hAnsi="Cambria"/>
          <w:b/>
          <w:lang w:val="hr-HR"/>
        </w:rPr>
      </w:pPr>
    </w:p>
    <w:p w14:paraId="0757F6A7" w14:textId="77777777" w:rsidR="002B20A6" w:rsidRPr="002B20A6" w:rsidRDefault="002B20A6" w:rsidP="002B20A6">
      <w:pPr>
        <w:jc w:val="both"/>
        <w:rPr>
          <w:rFonts w:ascii="Cambria" w:hAnsi="Cambria"/>
          <w:lang w:val="hr-HR"/>
        </w:rPr>
      </w:pPr>
      <w:r w:rsidRPr="002B20A6">
        <w:rPr>
          <w:rFonts w:ascii="Cambria" w:hAnsi="Cambria"/>
          <w:lang w:val="hr-HR"/>
        </w:rPr>
        <w:t xml:space="preserve">Proračun je akt kojim se procjenjuju prihodi i primici te utvrđuju rashodi i izdaci Općine Kistanje za proračunsku godinu, a sadrži i projekciju prihoda i primitaka te rashoda i izdataka za slijedeće dvije godine. </w:t>
      </w:r>
    </w:p>
    <w:p w14:paraId="549E0FC1" w14:textId="77777777" w:rsidR="002B20A6" w:rsidRPr="002B20A6" w:rsidRDefault="002B20A6" w:rsidP="002B20A6">
      <w:pPr>
        <w:jc w:val="both"/>
        <w:rPr>
          <w:rFonts w:ascii="Cambria" w:hAnsi="Cambria"/>
          <w:lang w:val="hr-HR"/>
        </w:rPr>
      </w:pPr>
    </w:p>
    <w:p w14:paraId="4ECF2F19" w14:textId="77777777" w:rsidR="002B20A6" w:rsidRPr="002B20A6" w:rsidRDefault="002B20A6" w:rsidP="002B20A6">
      <w:pPr>
        <w:jc w:val="both"/>
        <w:rPr>
          <w:rFonts w:ascii="Cambria" w:hAnsi="Cambria"/>
          <w:lang w:val="hr-HR"/>
        </w:rPr>
      </w:pPr>
      <w:r w:rsidRPr="002B20A6">
        <w:rPr>
          <w:rFonts w:ascii="Cambria" w:hAnsi="Cambria"/>
          <w:lang w:val="hr-HR"/>
        </w:rPr>
        <w:t>U ovom Proračunu za građane bit će prikazan sažetak proračuna Općine Kistanje za 2023. godinu s najvažnijim smjernicama razvoja Općine Kistanje koji pojašnjava planove i aktivnosti. Ovim pregledom Općinskog proračuna želimo omogućiti svim građanima uvid u prihode i rashode Općine Kistanje kako bi imali transparentnu i potpunu informaciju o tome gdje i kako se troši općinski novac, kao i da bismo potaknuli sve građane na aktivno sudjelovanje u komentiranju, predlaganju i sugeriranju Općinskog proračuna.</w:t>
      </w:r>
    </w:p>
    <w:p w14:paraId="7D4EBB47" w14:textId="77777777" w:rsidR="002B20A6" w:rsidRPr="002B20A6" w:rsidRDefault="002B20A6" w:rsidP="002B20A6">
      <w:pPr>
        <w:jc w:val="both"/>
        <w:rPr>
          <w:rFonts w:ascii="Cambria" w:hAnsi="Cambria"/>
          <w:lang w:val="hr-HR"/>
        </w:rPr>
      </w:pPr>
    </w:p>
    <w:p w14:paraId="507393E5" w14:textId="77777777" w:rsidR="002B20A6" w:rsidRPr="002B20A6" w:rsidRDefault="002B20A6" w:rsidP="002B20A6">
      <w:pPr>
        <w:jc w:val="both"/>
        <w:rPr>
          <w:rFonts w:ascii="Cambria" w:hAnsi="Cambria"/>
          <w:sz w:val="22"/>
          <w:szCs w:val="22"/>
          <w:lang w:val="hr-HR"/>
        </w:rPr>
      </w:pPr>
      <w:r w:rsidRPr="002B20A6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7CFD90D4" w14:textId="77777777" w:rsidR="002B20A6" w:rsidRPr="002B20A6" w:rsidRDefault="002B20A6" w:rsidP="002B20A6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26AA10A6" w14:textId="77777777" w:rsidR="002B20A6" w:rsidRPr="002B20A6" w:rsidRDefault="002B20A6" w:rsidP="002B20A6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2B20A6">
        <w:rPr>
          <w:rFonts w:ascii="Cambria" w:hAnsi="Cambria" w:cs="Calibr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654D7F0D" w14:textId="77777777" w:rsidR="002B20A6" w:rsidRPr="002B20A6" w:rsidRDefault="002B20A6" w:rsidP="002B20A6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2B20A6" w:rsidRPr="002B20A6" w14:paraId="015A774C" w14:textId="77777777" w:rsidTr="00473BCE">
        <w:tc>
          <w:tcPr>
            <w:tcW w:w="2093" w:type="dxa"/>
            <w:shd w:val="clear" w:color="auto" w:fill="D9E2F3"/>
          </w:tcPr>
          <w:p w14:paraId="69101240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B20A6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28991D1C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B20A6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14FE7851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2B20A6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2B20A6" w:rsidRPr="002B20A6" w14:paraId="54991801" w14:textId="77777777" w:rsidTr="00473BCE">
        <w:tc>
          <w:tcPr>
            <w:tcW w:w="2093" w:type="dxa"/>
            <w:vMerge w:val="restart"/>
            <w:shd w:val="clear" w:color="auto" w:fill="F2F2F2"/>
            <w:vAlign w:val="center"/>
          </w:tcPr>
          <w:p w14:paraId="069F571C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DD7F01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315E0052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7E3F11C1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2B20A6" w:rsidRPr="002B20A6" w14:paraId="7410B9D0" w14:textId="77777777" w:rsidTr="00473BCE">
        <w:tc>
          <w:tcPr>
            <w:tcW w:w="2093" w:type="dxa"/>
            <w:vMerge/>
            <w:shd w:val="clear" w:color="auto" w:fill="F2F2F2"/>
          </w:tcPr>
          <w:p w14:paraId="103ABC67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5A6D52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0020BB95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02C8FFFA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2B20A6" w:rsidRPr="002B20A6" w14:paraId="08186477" w14:textId="77777777" w:rsidTr="00473BCE">
        <w:tc>
          <w:tcPr>
            <w:tcW w:w="2093" w:type="dxa"/>
            <w:vMerge/>
            <w:shd w:val="clear" w:color="auto" w:fill="F2F2F2"/>
          </w:tcPr>
          <w:p w14:paraId="40B55E48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EEC235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4A9D1AC2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2B20A6" w:rsidRPr="002B20A6" w14:paraId="3450E23C" w14:textId="77777777" w:rsidTr="00473BCE">
        <w:tc>
          <w:tcPr>
            <w:tcW w:w="2093" w:type="dxa"/>
            <w:vMerge/>
            <w:shd w:val="clear" w:color="auto" w:fill="F2F2F2"/>
          </w:tcPr>
          <w:p w14:paraId="2AD2D07F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955281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1F8B0BD0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2B20A6" w:rsidRPr="002B20A6" w14:paraId="7A737F05" w14:textId="77777777" w:rsidTr="00473BCE">
        <w:tc>
          <w:tcPr>
            <w:tcW w:w="2093" w:type="dxa"/>
            <w:vMerge/>
            <w:shd w:val="clear" w:color="auto" w:fill="F2F2F2"/>
          </w:tcPr>
          <w:p w14:paraId="1E03F011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1D6E9B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3C28ED27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091EB788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2B20A6" w:rsidRPr="002B20A6" w14:paraId="4FB9D412" w14:textId="77777777" w:rsidTr="00473BCE">
        <w:tc>
          <w:tcPr>
            <w:tcW w:w="2093" w:type="dxa"/>
            <w:shd w:val="clear" w:color="auto" w:fill="F2F2F2"/>
            <w:vAlign w:val="center"/>
          </w:tcPr>
          <w:p w14:paraId="3BDCDFDF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854DFF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4C0DFD43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2B20A6" w:rsidRPr="002B20A6" w14:paraId="4710BBFC" w14:textId="77777777" w:rsidTr="00473BCE">
        <w:tc>
          <w:tcPr>
            <w:tcW w:w="2093" w:type="dxa"/>
            <w:shd w:val="clear" w:color="auto" w:fill="F2F2F2"/>
            <w:vAlign w:val="center"/>
          </w:tcPr>
          <w:p w14:paraId="2709A37D" w14:textId="77777777" w:rsidR="002B20A6" w:rsidRPr="002B20A6" w:rsidRDefault="002B20A6" w:rsidP="002B20A6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D1A9EF" w14:textId="77777777" w:rsidR="002B20A6" w:rsidRPr="002B20A6" w:rsidRDefault="002B20A6" w:rsidP="002B20A6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01710028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671FB933" w14:textId="77777777" w:rsidR="002B20A6" w:rsidRPr="002B20A6" w:rsidRDefault="002B20A6" w:rsidP="002B20A6">
            <w:pPr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2B20A6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68088B69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2AD92552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2B20A6">
        <w:rPr>
          <w:rFonts w:ascii="Cambria" w:hAnsi="Cambria"/>
          <w:b/>
          <w:bCs/>
          <w:lang w:val="hr-HR"/>
        </w:rPr>
        <w:t>Proračunski korisnici:</w:t>
      </w:r>
    </w:p>
    <w:p w14:paraId="67797D06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lang w:val="hr-HR"/>
        </w:rPr>
      </w:pPr>
    </w:p>
    <w:p w14:paraId="3ABE3EE6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lang w:val="hr-HR"/>
        </w:rPr>
      </w:pPr>
      <w:r w:rsidRPr="002B20A6">
        <w:rPr>
          <w:rFonts w:ascii="Cambria" w:hAnsi="Cambria"/>
          <w:lang w:val="hr-HR"/>
        </w:rPr>
        <w:t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 i drugi.</w:t>
      </w:r>
    </w:p>
    <w:p w14:paraId="2F7FD0BA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lang w:val="hr-HR"/>
        </w:rPr>
      </w:pPr>
      <w:r w:rsidRPr="002B20A6">
        <w:rPr>
          <w:rFonts w:ascii="Cambria" w:hAnsi="Cambria"/>
          <w:lang w:val="hr-HR"/>
        </w:rPr>
        <w:t xml:space="preserve">Proračunski korisnik Općine Kistanje je Vijeće Srpske nacionalne manjine Općine Kistanje. </w:t>
      </w:r>
    </w:p>
    <w:p w14:paraId="55773ADF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lang w:val="hr-HR"/>
        </w:rPr>
      </w:pPr>
    </w:p>
    <w:p w14:paraId="5A1A6BE8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2B20A6">
        <w:rPr>
          <w:rFonts w:ascii="Cambria" w:hAnsi="Cambria"/>
          <w:b/>
          <w:lang w:val="hr-HR"/>
        </w:rPr>
        <w:t>Zakoni i sankcije</w:t>
      </w:r>
    </w:p>
    <w:p w14:paraId="42AA7687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lang w:val="hr-HR"/>
        </w:rPr>
      </w:pPr>
    </w:p>
    <w:p w14:paraId="2091EB51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2B20A6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8FD46D7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4793535D" w14:textId="77777777" w:rsidR="002B20A6" w:rsidRPr="002B20A6" w:rsidRDefault="002B20A6" w:rsidP="002B20A6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2B20A6">
        <w:rPr>
          <w:rFonts w:ascii="Cambria" w:hAnsi="Cambria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 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0D4FEE1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lastRenderedPageBreak/>
        <w:t>PRIHODI I PRIMICI</w:t>
      </w:r>
    </w:p>
    <w:p w14:paraId="4E6E857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0102B8D1" w14:textId="3EC458A4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Ukupni prihodi Općine Tinjan za 2023. godinu planirani su u iznosu od 1.7</w:t>
      </w:r>
      <w:r w:rsidR="00C748E0">
        <w:rPr>
          <w:rFonts w:asciiTheme="majorHAnsi" w:hAnsiTheme="majorHAnsi"/>
          <w:b/>
          <w:lang w:val="hr-HR"/>
        </w:rPr>
        <w:t>93</w:t>
      </w:r>
      <w:r w:rsidRPr="001679C7">
        <w:rPr>
          <w:rFonts w:asciiTheme="majorHAnsi" w:hAnsiTheme="majorHAnsi"/>
          <w:b/>
          <w:lang w:val="hr-HR"/>
        </w:rPr>
        <w:t>.</w:t>
      </w:r>
      <w:r w:rsidR="00C748E0">
        <w:rPr>
          <w:rFonts w:asciiTheme="majorHAnsi" w:hAnsiTheme="majorHAnsi"/>
          <w:b/>
          <w:lang w:val="hr-HR"/>
        </w:rPr>
        <w:t>333</w:t>
      </w:r>
      <w:r w:rsidRPr="001679C7">
        <w:rPr>
          <w:rFonts w:asciiTheme="majorHAnsi" w:hAnsiTheme="majorHAnsi"/>
          <w:b/>
          <w:lang w:val="hr-HR"/>
        </w:rPr>
        <w:t>,00 eura</w:t>
      </w:r>
    </w:p>
    <w:p w14:paraId="6078DF33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81786F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Prihodi od poslovanja</w:t>
      </w:r>
    </w:p>
    <w:p w14:paraId="59A2669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64657B1" w14:textId="4ED7902C" w:rsidR="00C32936" w:rsidRPr="001679C7" w:rsidRDefault="00C32936" w:rsidP="00C32936">
      <w:pPr>
        <w:spacing w:line="276" w:lineRule="auto"/>
        <w:ind w:firstLine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Prihodi od poslovanja Općine Tinjan za 2023. godinu planirani su u iznosu od </w:t>
      </w:r>
      <w:r w:rsidRPr="001679C7">
        <w:rPr>
          <w:rFonts w:asciiTheme="majorHAnsi" w:hAnsiTheme="majorHAnsi"/>
          <w:bCs/>
          <w:lang w:val="hr-HR"/>
        </w:rPr>
        <w:t>1.5</w:t>
      </w:r>
      <w:r w:rsidR="00C748E0">
        <w:rPr>
          <w:rFonts w:asciiTheme="majorHAnsi" w:hAnsiTheme="majorHAnsi"/>
          <w:bCs/>
          <w:lang w:val="hr-HR"/>
        </w:rPr>
        <w:t>25</w:t>
      </w:r>
      <w:r w:rsidRPr="001679C7">
        <w:rPr>
          <w:rFonts w:asciiTheme="majorHAnsi" w:hAnsiTheme="majorHAnsi"/>
          <w:bCs/>
          <w:lang w:val="hr-HR"/>
        </w:rPr>
        <w:t>.</w:t>
      </w:r>
      <w:r w:rsidR="00C748E0">
        <w:rPr>
          <w:rFonts w:asciiTheme="majorHAnsi" w:hAnsiTheme="majorHAnsi"/>
          <w:bCs/>
          <w:lang w:val="hr-HR"/>
        </w:rPr>
        <w:t>768</w:t>
      </w:r>
      <w:r w:rsidRPr="001679C7">
        <w:rPr>
          <w:rFonts w:asciiTheme="majorHAnsi" w:hAnsiTheme="majorHAnsi"/>
          <w:bCs/>
          <w:lang w:val="hr-HR"/>
        </w:rPr>
        <w:t>,00 eura</w:t>
      </w:r>
      <w:r w:rsidRPr="001679C7">
        <w:rPr>
          <w:rFonts w:asciiTheme="majorHAnsi" w:hAnsiTheme="majorHAnsi"/>
          <w:lang w:val="hr-HR"/>
        </w:rPr>
        <w:t>, a čine ih:</w:t>
      </w:r>
    </w:p>
    <w:p w14:paraId="139EFAEB" w14:textId="77777777" w:rsidR="00C32936" w:rsidRPr="001679C7" w:rsidRDefault="00C32936" w:rsidP="00C32936">
      <w:pPr>
        <w:spacing w:line="276" w:lineRule="auto"/>
        <w:ind w:firstLine="284"/>
        <w:jc w:val="both"/>
        <w:rPr>
          <w:rFonts w:asciiTheme="majorHAnsi" w:hAnsiTheme="majorHAnsi"/>
          <w:lang w:val="hr-HR"/>
        </w:rPr>
      </w:pPr>
    </w:p>
    <w:p w14:paraId="550CC623" w14:textId="2A932595" w:rsidR="00C32936" w:rsidRPr="001679C7" w:rsidRDefault="00C32936" w:rsidP="00C32936">
      <w:pPr>
        <w:pStyle w:val="Odlomakpopisa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Prihodi od poreza planirani u iznosu od 6</w:t>
      </w:r>
      <w:r w:rsidR="00C748E0">
        <w:rPr>
          <w:rFonts w:asciiTheme="majorHAnsi" w:hAnsiTheme="majorHAnsi"/>
          <w:lang w:val="hr-HR"/>
        </w:rPr>
        <w:t>98</w:t>
      </w:r>
      <w:r w:rsidRPr="001679C7">
        <w:rPr>
          <w:rFonts w:asciiTheme="majorHAnsi" w:hAnsiTheme="majorHAnsi"/>
          <w:lang w:val="hr-HR"/>
        </w:rPr>
        <w:t>.</w:t>
      </w:r>
      <w:r w:rsidR="00C748E0">
        <w:rPr>
          <w:rFonts w:asciiTheme="majorHAnsi" w:hAnsiTheme="majorHAnsi"/>
          <w:lang w:val="hr-HR"/>
        </w:rPr>
        <w:t>893</w:t>
      </w:r>
      <w:r w:rsidRPr="001679C7">
        <w:rPr>
          <w:rFonts w:asciiTheme="majorHAnsi" w:hAnsiTheme="majorHAnsi"/>
          <w:lang w:val="hr-HR"/>
        </w:rPr>
        <w:t>,00 eura, od toga porez i prirez na dohodak planiran u iznosu od 5</w:t>
      </w:r>
      <w:r w:rsidR="00C748E0">
        <w:rPr>
          <w:rFonts w:asciiTheme="majorHAnsi" w:hAnsiTheme="majorHAnsi"/>
          <w:lang w:val="hr-HR"/>
        </w:rPr>
        <w:t>55</w:t>
      </w:r>
      <w:r w:rsidRPr="001679C7">
        <w:rPr>
          <w:rFonts w:asciiTheme="majorHAnsi" w:hAnsiTheme="majorHAnsi"/>
          <w:lang w:val="hr-HR"/>
        </w:rPr>
        <w:t>.</w:t>
      </w:r>
      <w:r w:rsidR="00C748E0">
        <w:rPr>
          <w:rFonts w:asciiTheme="majorHAnsi" w:hAnsiTheme="majorHAnsi"/>
          <w:lang w:val="hr-HR"/>
        </w:rPr>
        <w:t>893</w:t>
      </w:r>
      <w:r w:rsidRPr="001679C7">
        <w:rPr>
          <w:rFonts w:asciiTheme="majorHAnsi" w:hAnsiTheme="majorHAnsi"/>
          <w:lang w:val="hr-HR"/>
        </w:rPr>
        <w:t>,00 eura, porezi na imovinu planiran u iznosu od 133.000,00 eura i porezi na robu i usluge planiran u iznosu od 10.000,00 eura;</w:t>
      </w:r>
    </w:p>
    <w:p w14:paraId="661A1277" w14:textId="77777777" w:rsidR="00C32936" w:rsidRPr="001679C7" w:rsidRDefault="00C32936" w:rsidP="00C32936">
      <w:pPr>
        <w:pStyle w:val="Odlomakpopisa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Pomoći iz inozemstva (darovnice) i od subjekta unutar općeg proračuna planirane u iznosu od 498.411,00 eura, od toga pomoći iz proračuna planiran u iznosu od 440.759,00 eura, pomoći izravnanja za decentralizirane funkcije planirane u iznosu od 40.000,00 eura, pomoći iz državnog proračuna temeljem prijenosa sredstava EU planirane u iznosu od 17.652,00 eura;</w:t>
      </w:r>
    </w:p>
    <w:p w14:paraId="114352B3" w14:textId="77777777" w:rsidR="00C32936" w:rsidRPr="001679C7" w:rsidRDefault="00C32936" w:rsidP="00C32936">
      <w:pPr>
        <w:pStyle w:val="Odlomakpopisa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Prihodi od imovine planirani u iznosu od 40.664,00 eura, od toga prihodi od financijske imovine planirani u iznosu od 664,00 eura i prihodi od nefinancijske imovine planirani u iznosu od 40.000,00 eura;</w:t>
      </w:r>
    </w:p>
    <w:p w14:paraId="5EC84CFB" w14:textId="77777777" w:rsidR="00C32936" w:rsidRPr="001679C7" w:rsidRDefault="00C32936" w:rsidP="00C32936">
      <w:pPr>
        <w:pStyle w:val="Odlomakpopisa"/>
        <w:numPr>
          <w:ilvl w:val="0"/>
          <w:numId w:val="29"/>
        </w:numPr>
        <w:tabs>
          <w:tab w:val="left" w:pos="1701"/>
        </w:tabs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Prihodi od upravnih i administrativnih pristojbi, pristojbi po posebnim propisima i naknada planirani u iznosu od 276.800,00 eura, od toga upravne i administrativne pristojbe planirane u iznosu od 11.000,00 eura, prihodi po posebnim propisima planirani u iznosu od 800,00 eura i komunalni doprinosi i naknade planirani u iznosu od 265.000,00 eura;</w:t>
      </w:r>
    </w:p>
    <w:p w14:paraId="453E1C9D" w14:textId="77777777" w:rsidR="00C32936" w:rsidRPr="001679C7" w:rsidRDefault="00C32936" w:rsidP="00C32936">
      <w:pPr>
        <w:pStyle w:val="Odlomakpopisa"/>
        <w:numPr>
          <w:ilvl w:val="0"/>
          <w:numId w:val="29"/>
        </w:numPr>
        <w:tabs>
          <w:tab w:val="left" w:pos="1701"/>
        </w:tabs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Prihodi od prodaje proizvoda i robe te pruženih usluga i prihoda od donacija planirani u iznosu od 11.000,00 eura za donacije od pravnih i fizičkih osoba izvan općeg proračuna.</w:t>
      </w:r>
    </w:p>
    <w:p w14:paraId="7ADC8E4B" w14:textId="77777777" w:rsidR="00C32936" w:rsidRPr="001679C7" w:rsidRDefault="00C32936" w:rsidP="00C32936">
      <w:pPr>
        <w:tabs>
          <w:tab w:val="left" w:pos="1701"/>
        </w:tabs>
        <w:spacing w:line="276" w:lineRule="auto"/>
        <w:ind w:left="284"/>
        <w:jc w:val="both"/>
        <w:rPr>
          <w:rFonts w:asciiTheme="majorHAnsi" w:hAnsiTheme="majorHAnsi"/>
          <w:lang w:val="hr-HR"/>
        </w:rPr>
      </w:pPr>
    </w:p>
    <w:p w14:paraId="7A4BDC96" w14:textId="77777777" w:rsidR="00C32936" w:rsidRPr="001679C7" w:rsidRDefault="00C32936" w:rsidP="00C32936">
      <w:pPr>
        <w:tabs>
          <w:tab w:val="left" w:pos="1701"/>
        </w:tabs>
        <w:spacing w:line="276" w:lineRule="auto"/>
        <w:jc w:val="both"/>
        <w:rPr>
          <w:rFonts w:asciiTheme="majorHAnsi" w:hAnsiTheme="majorHAnsi"/>
          <w:b/>
          <w:bCs/>
          <w:lang w:val="hr-HR"/>
        </w:rPr>
      </w:pPr>
      <w:r w:rsidRPr="001679C7">
        <w:rPr>
          <w:rFonts w:asciiTheme="majorHAnsi" w:hAnsiTheme="majorHAnsi"/>
          <w:b/>
          <w:bCs/>
          <w:lang w:val="hr-HR"/>
        </w:rPr>
        <w:t>Prihodi od prodaje nefinancijske imovine planirano u iznosu od 15.000,00 eura</w:t>
      </w:r>
    </w:p>
    <w:p w14:paraId="4B5A64BF" w14:textId="77777777" w:rsidR="00C32936" w:rsidRPr="001679C7" w:rsidRDefault="00C32936" w:rsidP="00C32936">
      <w:pPr>
        <w:tabs>
          <w:tab w:val="left" w:pos="1701"/>
        </w:tabs>
        <w:spacing w:line="276" w:lineRule="auto"/>
        <w:jc w:val="both"/>
        <w:rPr>
          <w:rFonts w:asciiTheme="majorHAnsi" w:hAnsiTheme="majorHAnsi"/>
          <w:b/>
          <w:bCs/>
          <w:lang w:val="hr-HR"/>
        </w:rPr>
      </w:pPr>
    </w:p>
    <w:p w14:paraId="65D7CFC5" w14:textId="77777777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bCs/>
          <w:lang w:val="hr-HR"/>
        </w:rPr>
      </w:pPr>
      <w:r w:rsidRPr="001679C7">
        <w:rPr>
          <w:rFonts w:asciiTheme="majorHAnsi" w:hAnsiTheme="majorHAnsi"/>
          <w:bCs/>
          <w:lang w:val="hr-HR"/>
        </w:rPr>
        <w:t>Prihodi od prodaje neproizvedene dugotrajne imovine planirani u iznosu 15.000,00 eura za prihode od prodaje materijalne imovine – prirodnih bogatstava.</w:t>
      </w:r>
    </w:p>
    <w:p w14:paraId="234AB75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46891B3" w14:textId="77777777" w:rsidR="00C32936" w:rsidRPr="001679C7" w:rsidRDefault="00C32936" w:rsidP="00C32936">
      <w:pPr>
        <w:spacing w:after="200" w:line="276" w:lineRule="auto"/>
        <w:jc w:val="both"/>
        <w:rPr>
          <w:rFonts w:asciiTheme="majorHAnsi" w:hAnsiTheme="majorHAnsi"/>
          <w:b/>
          <w:color w:val="000000" w:themeColor="text1"/>
          <w:lang w:val="hr-HR"/>
        </w:rPr>
      </w:pPr>
      <w:r w:rsidRPr="001679C7">
        <w:rPr>
          <w:rFonts w:asciiTheme="majorHAnsi" w:hAnsiTheme="majorHAnsi"/>
          <w:b/>
          <w:color w:val="000000" w:themeColor="text1"/>
          <w:lang w:val="hr-HR"/>
        </w:rPr>
        <w:t>Preneseni višak ili preneseni manjak i višegodišnji plan uravnoteženja</w:t>
      </w:r>
    </w:p>
    <w:p w14:paraId="3AAA34A1" w14:textId="77777777" w:rsidR="00C32936" w:rsidRPr="001679C7" w:rsidRDefault="00C32936" w:rsidP="00C32936">
      <w:pPr>
        <w:spacing w:after="200" w:line="276" w:lineRule="auto"/>
        <w:ind w:firstLine="567"/>
        <w:jc w:val="both"/>
        <w:rPr>
          <w:rFonts w:asciiTheme="majorHAnsi" w:hAnsiTheme="majorHAnsi"/>
          <w:bCs/>
          <w:color w:val="FF0000"/>
          <w:lang w:val="hr-HR"/>
        </w:rPr>
      </w:pPr>
      <w:r w:rsidRPr="001679C7">
        <w:rPr>
          <w:rFonts w:asciiTheme="majorHAnsi" w:hAnsiTheme="majorHAnsi"/>
          <w:bCs/>
          <w:color w:val="000000" w:themeColor="text1"/>
          <w:lang w:val="hr-HR"/>
        </w:rPr>
        <w:t>Višak/manjak iz prethodn(ih) godina koji će se rasporediti/pokriti iznosi 252.565,00 eura.</w:t>
      </w:r>
      <w:r w:rsidRPr="001679C7">
        <w:rPr>
          <w:rFonts w:asciiTheme="majorHAnsi" w:hAnsiTheme="majorHAnsi"/>
          <w:bCs/>
          <w:color w:val="FF0000"/>
          <w:lang w:val="hr-HR"/>
        </w:rPr>
        <w:br w:type="page"/>
      </w:r>
    </w:p>
    <w:p w14:paraId="2EB1CB9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lastRenderedPageBreak/>
        <w:t>RASHODI I IZDACI</w:t>
      </w:r>
    </w:p>
    <w:p w14:paraId="75DC6E84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2488B82A" w14:textId="47C26AF3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Ukupni rashodi i izdaci Općine Tinjan za 2023. godinu planirani su u iznosu od 1.7</w:t>
      </w:r>
      <w:r w:rsidR="00C748E0">
        <w:rPr>
          <w:rFonts w:asciiTheme="majorHAnsi" w:hAnsiTheme="majorHAnsi"/>
          <w:b/>
          <w:lang w:val="hr-HR"/>
        </w:rPr>
        <w:t>93</w:t>
      </w:r>
      <w:r w:rsidRPr="001679C7">
        <w:rPr>
          <w:rFonts w:asciiTheme="majorHAnsi" w:hAnsiTheme="majorHAnsi"/>
          <w:b/>
          <w:lang w:val="hr-HR"/>
        </w:rPr>
        <w:t>.</w:t>
      </w:r>
      <w:r w:rsidR="00C748E0">
        <w:rPr>
          <w:rFonts w:asciiTheme="majorHAnsi" w:hAnsiTheme="majorHAnsi"/>
          <w:b/>
          <w:lang w:val="hr-HR"/>
        </w:rPr>
        <w:t>333</w:t>
      </w:r>
      <w:r w:rsidRPr="001679C7">
        <w:rPr>
          <w:rFonts w:asciiTheme="majorHAnsi" w:hAnsiTheme="majorHAnsi"/>
          <w:b/>
          <w:lang w:val="hr-HR"/>
        </w:rPr>
        <w:t>,00 eura</w:t>
      </w:r>
    </w:p>
    <w:p w14:paraId="2C0DE0A0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B6F2AE6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Rashodi poslovanja</w:t>
      </w:r>
    </w:p>
    <w:p w14:paraId="62CD8C0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282A80B" w14:textId="2682048F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Rashodi poslovanja Općine Tinjan za 2023. godinu planirani su u iznosu od</w:t>
      </w:r>
      <w:r w:rsidRPr="001679C7">
        <w:rPr>
          <w:rFonts w:asciiTheme="majorHAnsi" w:hAnsiTheme="majorHAnsi"/>
          <w:bCs/>
          <w:lang w:val="hr-HR"/>
        </w:rPr>
        <w:t xml:space="preserve"> </w:t>
      </w:r>
      <w:r w:rsidR="00C748E0">
        <w:rPr>
          <w:rFonts w:asciiTheme="majorHAnsi" w:hAnsiTheme="majorHAnsi"/>
          <w:bCs/>
          <w:lang w:val="hr-HR"/>
        </w:rPr>
        <w:t>1.008.</w:t>
      </w:r>
      <w:r w:rsidRPr="001679C7">
        <w:rPr>
          <w:rFonts w:asciiTheme="majorHAnsi" w:hAnsiTheme="majorHAnsi"/>
          <w:bCs/>
          <w:lang w:val="hr-HR"/>
        </w:rPr>
        <w:t>00</w:t>
      </w:r>
      <w:r w:rsidR="00C748E0">
        <w:rPr>
          <w:rFonts w:asciiTheme="majorHAnsi" w:hAnsiTheme="majorHAnsi"/>
          <w:bCs/>
          <w:lang w:val="hr-HR"/>
        </w:rPr>
        <w:t>8,00</w:t>
      </w:r>
      <w:r w:rsidRPr="001679C7">
        <w:rPr>
          <w:rFonts w:asciiTheme="majorHAnsi" w:hAnsiTheme="majorHAnsi"/>
          <w:bCs/>
          <w:lang w:val="hr-HR"/>
        </w:rPr>
        <w:t xml:space="preserve"> eura</w:t>
      </w:r>
      <w:r w:rsidRPr="001679C7">
        <w:rPr>
          <w:rFonts w:asciiTheme="majorHAnsi" w:hAnsiTheme="majorHAnsi"/>
          <w:lang w:val="hr-HR"/>
        </w:rPr>
        <w:t>, a čine ih:</w:t>
      </w:r>
    </w:p>
    <w:p w14:paraId="69754EE3" w14:textId="77777777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Rashodi za zaposlene planirani u iznosu od </w:t>
      </w:r>
      <w:r w:rsidRPr="001679C7">
        <w:rPr>
          <w:rFonts w:asciiTheme="majorHAnsi" w:hAnsiTheme="majorHAnsi"/>
          <w:bCs/>
          <w:lang w:val="hr-HR"/>
        </w:rPr>
        <w:t xml:space="preserve">71.030,00 eura, </w:t>
      </w:r>
      <w:r w:rsidRPr="001679C7">
        <w:rPr>
          <w:rFonts w:asciiTheme="majorHAnsi" w:hAnsiTheme="majorHAnsi"/>
          <w:lang w:val="hr-HR"/>
        </w:rPr>
        <w:t xml:space="preserve">od toga plaće (bruto) planirane u iznosu od 54.640,00 eura, ostali rashodi za zaposlene planirani u iznosu od </w:t>
      </w:r>
      <w:r w:rsidRPr="001679C7">
        <w:rPr>
          <w:rFonts w:asciiTheme="majorHAnsi" w:hAnsiTheme="majorHAnsi"/>
          <w:bCs/>
          <w:lang w:val="hr-HR"/>
        </w:rPr>
        <w:t>6.660,00 eura</w:t>
      </w:r>
      <w:r w:rsidRPr="001679C7">
        <w:rPr>
          <w:rFonts w:asciiTheme="majorHAnsi" w:hAnsiTheme="majorHAnsi"/>
          <w:lang w:val="hr-HR"/>
        </w:rPr>
        <w:t xml:space="preserve"> i doprinosi na plaće planirani u iznosu od </w:t>
      </w:r>
      <w:r w:rsidRPr="001679C7">
        <w:rPr>
          <w:rFonts w:asciiTheme="majorHAnsi" w:hAnsiTheme="majorHAnsi"/>
          <w:bCs/>
          <w:lang w:val="hr-HR"/>
        </w:rPr>
        <w:t>9.730,00 eura</w:t>
      </w:r>
      <w:r w:rsidRPr="001679C7">
        <w:rPr>
          <w:rFonts w:asciiTheme="majorHAnsi" w:hAnsiTheme="majorHAnsi"/>
          <w:lang w:val="hr-HR"/>
        </w:rPr>
        <w:t>;</w:t>
      </w:r>
    </w:p>
    <w:p w14:paraId="546050B4" w14:textId="77777777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Materijalni rashodi planirani u iznosu od </w:t>
      </w:r>
      <w:r w:rsidRPr="001679C7">
        <w:rPr>
          <w:rFonts w:asciiTheme="majorHAnsi" w:hAnsiTheme="majorHAnsi"/>
          <w:bCs/>
          <w:lang w:val="hr-HR"/>
        </w:rPr>
        <w:t>449.468,00 eura</w:t>
      </w:r>
      <w:r w:rsidRPr="001679C7">
        <w:rPr>
          <w:rFonts w:asciiTheme="majorHAnsi" w:hAnsiTheme="majorHAnsi"/>
          <w:lang w:val="hr-HR"/>
        </w:rPr>
        <w:t xml:space="preserve">, od toga naknade troškova zaposlenima planirane u iznosu od </w:t>
      </w:r>
      <w:r w:rsidRPr="001679C7">
        <w:rPr>
          <w:rFonts w:asciiTheme="majorHAnsi" w:hAnsiTheme="majorHAnsi"/>
          <w:bCs/>
          <w:lang w:val="hr-HR"/>
        </w:rPr>
        <w:t>3.900,00 eura</w:t>
      </w:r>
      <w:r w:rsidRPr="001679C7">
        <w:rPr>
          <w:rFonts w:asciiTheme="majorHAnsi" w:hAnsiTheme="majorHAnsi"/>
          <w:lang w:val="hr-HR"/>
        </w:rPr>
        <w:t xml:space="preserve">, rashodi za materijal i energiju planirani u iznosu od </w:t>
      </w:r>
      <w:r w:rsidRPr="001679C7">
        <w:rPr>
          <w:rFonts w:asciiTheme="majorHAnsi" w:hAnsiTheme="majorHAnsi"/>
          <w:bCs/>
          <w:lang w:val="hr-HR"/>
        </w:rPr>
        <w:t>41.200,00 eura</w:t>
      </w:r>
      <w:r w:rsidRPr="001679C7">
        <w:rPr>
          <w:rFonts w:asciiTheme="majorHAnsi" w:hAnsiTheme="majorHAnsi"/>
          <w:lang w:val="hr-HR"/>
        </w:rPr>
        <w:t xml:space="preserve">, rashodi za usluge planirani u iznosu od </w:t>
      </w:r>
      <w:r w:rsidRPr="001679C7">
        <w:rPr>
          <w:rFonts w:asciiTheme="majorHAnsi" w:hAnsiTheme="majorHAnsi"/>
          <w:bCs/>
          <w:lang w:val="hr-HR"/>
        </w:rPr>
        <w:t>266.768,00 eura</w:t>
      </w:r>
      <w:r w:rsidRPr="001679C7">
        <w:rPr>
          <w:rFonts w:asciiTheme="majorHAnsi" w:hAnsiTheme="majorHAnsi"/>
          <w:lang w:val="hr-HR"/>
        </w:rPr>
        <w:t xml:space="preserve"> i ostali nespomenuti rashodi poslovanja planirani u iznosu od 137.600,00 eura;</w:t>
      </w:r>
    </w:p>
    <w:p w14:paraId="0E04EC00" w14:textId="77777777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Financijski rashodi planirani u iznosu od </w:t>
      </w:r>
      <w:r w:rsidRPr="001679C7">
        <w:rPr>
          <w:rFonts w:asciiTheme="majorHAnsi" w:hAnsiTheme="majorHAnsi"/>
          <w:bCs/>
          <w:lang w:val="hr-HR"/>
        </w:rPr>
        <w:t>14.300,00 eura</w:t>
      </w:r>
      <w:r w:rsidRPr="001679C7">
        <w:rPr>
          <w:rFonts w:asciiTheme="majorHAnsi" w:hAnsiTheme="majorHAnsi"/>
          <w:lang w:val="hr-HR"/>
        </w:rPr>
        <w:t>, od toga za kamate za primljene kredite i zajmove planirane u iznosu od 11.000,00 eura i ostali financijski rashodi planirani u iznosu od 3.300,00 eura;</w:t>
      </w:r>
    </w:p>
    <w:p w14:paraId="6DDE70F9" w14:textId="77777777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Subvencije planirane u iznosu od 2.389,00 eura za subvencije trgovačkim društvima u javnom sektoru;</w:t>
      </w:r>
    </w:p>
    <w:p w14:paraId="09A0EA69" w14:textId="77777777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Pomoći dane u inozemstvo i unutar općeg proračuna planirane u iznosu od 326.400,00 eura, od toga pomoći unutar općeg proračuna planirane u iznosu od 314.881,00 eura i pomoći proračunskim korisnicima drugih proračuna planirane u iznosu od 11.435,00 eura;</w:t>
      </w:r>
    </w:p>
    <w:p w14:paraId="7D4D6B9F" w14:textId="6F5ECCEE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C748E0">
        <w:rPr>
          <w:rFonts w:asciiTheme="majorHAnsi" w:hAnsiTheme="majorHAnsi"/>
          <w:bCs/>
          <w:lang w:val="hr-HR"/>
        </w:rPr>
        <w:t>41</w:t>
      </w:r>
      <w:r w:rsidRPr="001679C7">
        <w:rPr>
          <w:rFonts w:asciiTheme="majorHAnsi" w:hAnsiTheme="majorHAnsi"/>
          <w:bCs/>
          <w:lang w:val="hr-HR"/>
        </w:rPr>
        <w:t>.</w:t>
      </w:r>
      <w:r w:rsidR="00C748E0">
        <w:rPr>
          <w:rFonts w:asciiTheme="majorHAnsi" w:hAnsiTheme="majorHAnsi"/>
          <w:bCs/>
          <w:lang w:val="hr-HR"/>
        </w:rPr>
        <w:t>299</w:t>
      </w:r>
      <w:r w:rsidRPr="001679C7">
        <w:rPr>
          <w:rFonts w:asciiTheme="majorHAnsi" w:hAnsiTheme="majorHAnsi"/>
          <w:bCs/>
          <w:lang w:val="hr-HR"/>
        </w:rPr>
        <w:t>,00 eura</w:t>
      </w:r>
      <w:r w:rsidRPr="001679C7">
        <w:rPr>
          <w:rFonts w:asciiTheme="majorHAnsi" w:hAnsiTheme="majorHAnsi"/>
          <w:lang w:val="hr-HR"/>
        </w:rPr>
        <w:t xml:space="preserve"> za ostale naknade građanima i kućanstvima iz proračuna;</w:t>
      </w:r>
    </w:p>
    <w:p w14:paraId="1E26BCC8" w14:textId="77777777" w:rsidR="00C32936" w:rsidRPr="001679C7" w:rsidRDefault="00C32936" w:rsidP="00C32936">
      <w:pPr>
        <w:pStyle w:val="Odlomakpopisa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Ostali rashodi planirani u iznosu od </w:t>
      </w:r>
      <w:r w:rsidRPr="001679C7">
        <w:rPr>
          <w:rFonts w:asciiTheme="majorHAnsi" w:hAnsiTheme="majorHAnsi"/>
          <w:bCs/>
          <w:lang w:val="hr-HR"/>
        </w:rPr>
        <w:t>98.874,00 eura</w:t>
      </w:r>
      <w:r w:rsidRPr="001679C7">
        <w:rPr>
          <w:rFonts w:asciiTheme="majorHAnsi" w:hAnsiTheme="majorHAnsi"/>
          <w:lang w:val="hr-HR"/>
        </w:rPr>
        <w:t>, od toga tekuće donacije planirane u iznosu od 78.974,00 eura i kapitalne pomoći planirane u iznosu od 19.900,00 eura.</w:t>
      </w:r>
    </w:p>
    <w:p w14:paraId="4F250E9C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BAE5B3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Rashodi za nabavu nefinancijske imovine</w:t>
      </w:r>
    </w:p>
    <w:p w14:paraId="4AEE90C5" w14:textId="77777777" w:rsidR="00C32936" w:rsidRPr="001679C7" w:rsidRDefault="00C32936" w:rsidP="00C32936">
      <w:pPr>
        <w:spacing w:line="276" w:lineRule="auto"/>
        <w:ind w:left="360"/>
        <w:jc w:val="both"/>
        <w:rPr>
          <w:rFonts w:asciiTheme="majorHAnsi" w:hAnsiTheme="majorHAnsi"/>
          <w:b/>
          <w:lang w:val="hr-HR"/>
        </w:rPr>
      </w:pPr>
    </w:p>
    <w:p w14:paraId="3D34A118" w14:textId="77777777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Rashodi za nabavu nefinancijske imovine planirani u iznosu 700.325,00 eura, a čine ih:</w:t>
      </w:r>
    </w:p>
    <w:p w14:paraId="2714F328" w14:textId="77777777" w:rsidR="00C32936" w:rsidRPr="001679C7" w:rsidRDefault="00C32936" w:rsidP="00C32936">
      <w:pPr>
        <w:pStyle w:val="Odlomakpopisa"/>
        <w:numPr>
          <w:ilvl w:val="0"/>
          <w:numId w:val="42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Rashodi za nabavu neproizvedene dugotrajne imovine planirani u iznosu od 46.636,00 eura za materijalnu imovinu – prirodna bogatstva;</w:t>
      </w:r>
    </w:p>
    <w:p w14:paraId="69C10C69" w14:textId="77777777" w:rsidR="00C32936" w:rsidRPr="001679C7" w:rsidRDefault="00C32936" w:rsidP="00C32936">
      <w:pPr>
        <w:pStyle w:val="Odlomakpopisa"/>
        <w:numPr>
          <w:ilvl w:val="0"/>
          <w:numId w:val="42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Rashodi za nabavu proizvedene dugotrajne imovine planirani u iznosu od 653.689,00 eura, od toga građevinski objekti iznose 625.031,00 eura, postrojenja i oprema iznosi 9.354,00 eura i nematerijalna proizvedena imovina iznosi 19.304,00 eura.</w:t>
      </w:r>
    </w:p>
    <w:p w14:paraId="2E0611E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9E9AB20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lastRenderedPageBreak/>
        <w:t>Izdaci za financijsku imovinu i otplate zajmova</w:t>
      </w:r>
    </w:p>
    <w:p w14:paraId="5456CD2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21094BE7" w14:textId="77777777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Izdaci za financijsku imovinu i otplate zajmova planirani u iznosu od 85.000,00 eura, od toga:</w:t>
      </w:r>
    </w:p>
    <w:p w14:paraId="7CB1A49F" w14:textId="77777777" w:rsidR="00C32936" w:rsidRPr="001679C7" w:rsidRDefault="00C32936" w:rsidP="00C32936">
      <w:pPr>
        <w:pStyle w:val="Odlomakpopisa"/>
        <w:numPr>
          <w:ilvl w:val="0"/>
          <w:numId w:val="4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Izdaci za dionice i udjele u glavnici planirani u iznosu od 34.000,00 eura za dionice i udjele u glavnici trgovačkih društava u javnom sektoru;</w:t>
      </w:r>
    </w:p>
    <w:p w14:paraId="46056172" w14:textId="77777777" w:rsidR="00C32936" w:rsidRPr="001679C7" w:rsidRDefault="00C32936" w:rsidP="00C32936">
      <w:pPr>
        <w:pStyle w:val="Odlomakpopisa"/>
        <w:numPr>
          <w:ilvl w:val="0"/>
          <w:numId w:val="4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Izdaci za otplatu glavnice primljenih kredita i zajmova planirani u iznosu od 51.000,00 eura za otplatu glavnice primljenih kredita i zajmova od kreditnih i ostalih financijskih institucija izvan javnog sektora</w:t>
      </w:r>
    </w:p>
    <w:p w14:paraId="57782BA7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82F8C52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26F9C9" w14:textId="77777777" w:rsidR="00C32936" w:rsidRPr="001679C7" w:rsidRDefault="00C32936" w:rsidP="00C32936">
      <w:pPr>
        <w:spacing w:after="200" w:line="276" w:lineRule="auto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br w:type="page"/>
      </w:r>
    </w:p>
    <w:p w14:paraId="59495F3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lastRenderedPageBreak/>
        <w:t>OPIS POSEBNOG DIJELA PRORAČUNA</w:t>
      </w:r>
    </w:p>
    <w:p w14:paraId="6ED7DBC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A1891E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b/>
          <w:lang w:val="hr-HR"/>
        </w:rPr>
        <w:t>RAZDJEL 010 PREDSTAVNIČKO TIJELO I NOSITELJI IZVRŠNE VLASTI, PLANIRANO U IZNOSU OD 201.089,00 EURA</w:t>
      </w:r>
    </w:p>
    <w:p w14:paraId="4BA32982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4D7C361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GLAVA 01 OPĆINSKO VIJEĆE, PLANIRANO U IZNOSU OD 174.000,00 EURA</w:t>
      </w:r>
    </w:p>
    <w:p w14:paraId="313416B4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657C504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1000 Donošenje akata i mjera iz djelokruga Općinskog vijeća, planiran u iznosu od 123.000,00 eura</w:t>
      </w:r>
    </w:p>
    <w:p w14:paraId="602E0B2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16FF705" w14:textId="77777777" w:rsidR="00C32936" w:rsidRPr="001679C7" w:rsidRDefault="00C32936" w:rsidP="00C32936">
      <w:pPr>
        <w:pStyle w:val="Odlomakpopisa"/>
        <w:numPr>
          <w:ilvl w:val="0"/>
          <w:numId w:val="31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osnovne aktivnosti predstavničkog tijela planirani rashodi iznose 10.000,00 eura za ostale nespomenute rashode poslovanja;</w:t>
      </w:r>
    </w:p>
    <w:p w14:paraId="1F6458B4" w14:textId="77777777" w:rsidR="00C32936" w:rsidRPr="001679C7" w:rsidRDefault="00C32936" w:rsidP="00C32936">
      <w:pPr>
        <w:pStyle w:val="Odlomakpopisa"/>
        <w:numPr>
          <w:ilvl w:val="0"/>
          <w:numId w:val="31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ISAP Internacionalni sajam pršuta 2023. planirani rashodi iznose 68.000,00 eura za ostale nespomenute rashode poslovanja;</w:t>
      </w:r>
    </w:p>
    <w:p w14:paraId="67ABBBB8" w14:textId="77777777" w:rsidR="00C32936" w:rsidRPr="001679C7" w:rsidRDefault="00C32936" w:rsidP="00C32936">
      <w:pPr>
        <w:pStyle w:val="Odlomakpopisa"/>
        <w:numPr>
          <w:ilvl w:val="0"/>
          <w:numId w:val="31"/>
        </w:numPr>
        <w:spacing w:line="276" w:lineRule="auto"/>
        <w:ind w:left="851" w:hanging="284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lang w:val="hr-HR"/>
        </w:rPr>
        <w:t>Za Dan Općine i ostale manifestacije planirani rashodi iznose 11.000,00 eura za ostale nespomenute rashode poslovanja;</w:t>
      </w:r>
    </w:p>
    <w:p w14:paraId="424D62E0" w14:textId="77777777" w:rsidR="00C32936" w:rsidRPr="001679C7" w:rsidRDefault="00C32936" w:rsidP="00C32936">
      <w:pPr>
        <w:pStyle w:val="Odlomakpopisa"/>
        <w:numPr>
          <w:ilvl w:val="0"/>
          <w:numId w:val="31"/>
        </w:numPr>
        <w:spacing w:line="276" w:lineRule="auto"/>
        <w:ind w:left="851" w:hanging="284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lang w:val="hr-HR"/>
        </w:rPr>
        <w:t>Za dokapitalizaciju trgovačkog društva Usluga Odvodnja d.o.o. planirani rashodi iznose 34.000,00 eura za dionice i udjele u glavnici trgovačkih društava u javnom sektoru.</w:t>
      </w:r>
    </w:p>
    <w:p w14:paraId="2DD70DD5" w14:textId="77777777" w:rsidR="00C32936" w:rsidRPr="001679C7" w:rsidRDefault="00C32936" w:rsidP="00C32936">
      <w:pPr>
        <w:pStyle w:val="Odlomakpopisa"/>
        <w:spacing w:line="276" w:lineRule="auto"/>
        <w:ind w:left="644"/>
        <w:jc w:val="both"/>
        <w:rPr>
          <w:rFonts w:asciiTheme="majorHAnsi" w:hAnsiTheme="majorHAnsi"/>
          <w:b/>
          <w:lang w:val="hr-HR"/>
        </w:rPr>
      </w:pPr>
    </w:p>
    <w:p w14:paraId="2E3A71C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2BD17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31054F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 xml:space="preserve">Program 8003 Otplata kreditnih obveza, planiran u iznosu od 51.000,00 eura </w:t>
      </w:r>
    </w:p>
    <w:p w14:paraId="7499710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D923B2A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otplatu glavnice planirani rashodi iznose 51.000,00 eura za otplatu glavnice primljenih kredita i zajmova od kreditnih i ostalih financijskih institucija izvan javnog sektora.</w:t>
      </w:r>
    </w:p>
    <w:p w14:paraId="2DF48C7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9BD21F3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GLAVA 02 NAČELNIK, PLANIRANO U IZNOSU OD 27.089,00 EURA</w:t>
      </w:r>
    </w:p>
    <w:p w14:paraId="07CC18A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BDAB36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1002 Djelatnost nositelja izvršnih ovlasti, planiran u iznosu od 24.700,00 eura</w:t>
      </w:r>
    </w:p>
    <w:p w14:paraId="50217678" w14:textId="77777777" w:rsidR="00C32936" w:rsidRPr="001679C7" w:rsidRDefault="00C32936" w:rsidP="00C32936">
      <w:pPr>
        <w:spacing w:line="276" w:lineRule="auto"/>
        <w:ind w:left="360"/>
        <w:jc w:val="both"/>
        <w:rPr>
          <w:rFonts w:asciiTheme="majorHAnsi" w:hAnsiTheme="majorHAnsi"/>
          <w:lang w:val="hr-HR"/>
        </w:rPr>
      </w:pPr>
    </w:p>
    <w:p w14:paraId="2ECAC3B2" w14:textId="77777777" w:rsidR="00C32936" w:rsidRPr="001679C7" w:rsidRDefault="00C32936" w:rsidP="00C32936">
      <w:pPr>
        <w:pStyle w:val="Odlomakpopisa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osnovne aktivnosti nositelja izvršnih ovlasti planirani rashodi iznose 22.000,00 eura za ostale nespomenute rashode poslovanja;</w:t>
      </w:r>
    </w:p>
    <w:p w14:paraId="33C23EEF" w14:textId="77777777" w:rsidR="00C32936" w:rsidRPr="001679C7" w:rsidRDefault="00C32936" w:rsidP="00C32936">
      <w:pPr>
        <w:pStyle w:val="Odlomakpopisa"/>
        <w:numPr>
          <w:ilvl w:val="0"/>
          <w:numId w:val="32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nabavu dugotrajne imovine planirani rashodi iznose 2.700,00 eura za postrojenja i opremu.</w:t>
      </w:r>
    </w:p>
    <w:p w14:paraId="3DF5244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07E70C6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1003 Poticanje razvoja gospodarstva planirano u iznosu od 2.389,00 eura</w:t>
      </w:r>
    </w:p>
    <w:p w14:paraId="0DB9046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DEA4D78" w14:textId="77777777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Za poticanje razvoja gospodarstva planirani rashodi iznose 2.389,00 eura za subvencije trgovačkim društvima u javnom sektoru. </w:t>
      </w:r>
    </w:p>
    <w:p w14:paraId="70AAAB1A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E72F6F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B798DB0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13D93F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326274D3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628936E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5DAC9A9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RAZDJEL 020 OPĆINSKA UPRAVA, PLANIRANA U IZNOSU OD 1.567.351,00 EURA</w:t>
      </w:r>
    </w:p>
    <w:p w14:paraId="41B3A12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233B4FB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GLAVA 01 JEDINSTVENI UPRAVNI ODJEL PLANIRANO U IZNOSU OD 1.567.351,00 EURA</w:t>
      </w:r>
    </w:p>
    <w:p w14:paraId="356D9F1B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97DAC2B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2000 Djelatnost Općinske uprave, planiran u iznosu od 250.875,00 eura</w:t>
      </w:r>
    </w:p>
    <w:p w14:paraId="7542D3E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1FC7F613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troškove djelovanja Jedinstvenog upravnog odjela planirani rashodi iznose 155.330,00 eura, od toga:</w:t>
      </w:r>
    </w:p>
    <w:p w14:paraId="5537F05F" w14:textId="77777777" w:rsidR="00C32936" w:rsidRPr="001679C7" w:rsidRDefault="00C32936" w:rsidP="00C32936">
      <w:pPr>
        <w:pStyle w:val="Odlomakpopisa"/>
        <w:numPr>
          <w:ilvl w:val="0"/>
          <w:numId w:val="34"/>
        </w:numPr>
        <w:spacing w:line="276" w:lineRule="auto"/>
        <w:ind w:left="1418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Rashodi za zaposlene planirani u iznosu 57.730,00 eura, od toga plaće ( bruto ) u iznosu od 48.000,00 eura, ostali rashodi za zaposlene u iznosu od 3.330,00 eura, doprinosi na plaće u iznosu od 6.400,00 eura </w:t>
      </w:r>
    </w:p>
    <w:p w14:paraId="5E0D5290" w14:textId="77777777" w:rsidR="00C32936" w:rsidRPr="001679C7" w:rsidRDefault="00C32936" w:rsidP="00C32936">
      <w:pPr>
        <w:pStyle w:val="Odlomakpopisa"/>
        <w:numPr>
          <w:ilvl w:val="0"/>
          <w:numId w:val="34"/>
        </w:numPr>
        <w:spacing w:line="276" w:lineRule="auto"/>
        <w:ind w:left="1418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Materijalni rashodi planirani u iznosu od 83.300,00 eura, od toga naknade troškova zaposlenima u iznosu od 2.700,00 eura, rashodi za materijal i energiju u iznosu od 13.300,00 eura, rashodi za usluge u iznosu od 54.000,00 eura i ostali nespomenuti rashodi poslovanja u iznosu od 13.300,00 eura;</w:t>
      </w:r>
    </w:p>
    <w:p w14:paraId="4025474A" w14:textId="77777777" w:rsidR="00C32936" w:rsidRPr="001679C7" w:rsidRDefault="00C32936" w:rsidP="00C32936">
      <w:pPr>
        <w:pStyle w:val="Odlomakpopisa"/>
        <w:numPr>
          <w:ilvl w:val="0"/>
          <w:numId w:val="34"/>
        </w:numPr>
        <w:spacing w:line="276" w:lineRule="auto"/>
        <w:ind w:left="1418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Financijski rashodi planirani u iznosu od 14.300,00 eura, od toga kamate za primljene kredite i zajmove u iznosu od 11.000,00 eura i ostali financijski rashodi u iznosu od 3.300,00 eura;</w:t>
      </w:r>
    </w:p>
    <w:p w14:paraId="712CA7B7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sređivanje i obradu arhivskog i registraturnog gradiva planirani rashodi iznose 4.000,00 eura za rashode za usluge;</w:t>
      </w:r>
    </w:p>
    <w:p w14:paraId="592AFC68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održavanje web stranice planirani rashodi iznose 4.000,00 eura za rashode za  usluge;</w:t>
      </w:r>
    </w:p>
    <w:p w14:paraId="61221565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Za veterinarsko – higijeničarsku službu planirani rashodi iznose 4.000,00 eura za rashode za usluge; </w:t>
      </w:r>
    </w:p>
    <w:p w14:paraId="739BA7F1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ljetni festival istarskog pršuta planirani rashodi iznose 13.300,00 eura za ostale nespomenute rashode poslovanja;</w:t>
      </w:r>
    </w:p>
    <w:p w14:paraId="3586CA1A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Za upravljanje sustavom javne odvodnje planirani rashodi iznose 14.000,00 eura za rashode za usluge; </w:t>
      </w:r>
    </w:p>
    <w:p w14:paraId="0F042389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ATLAS 14 – usluga nastavka ažuriranja i unosa baza podataka planirani rashodi iznose 40.745,00 eura za rashode za usluge,</w:t>
      </w:r>
    </w:p>
    <w:p w14:paraId="2CD3FB50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zajedničku službu komunalnog gospodarstva planirani rashodi iznose 14.500,00 eura, od toga:</w:t>
      </w:r>
    </w:p>
    <w:p w14:paraId="5B5CFCE9" w14:textId="77777777" w:rsidR="00C32936" w:rsidRPr="001679C7" w:rsidRDefault="00C32936" w:rsidP="00C32936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Rashodi za zaposlene planirani u iznosu od 13.300,00 eura, od toga plaće (bruto) iznose 6.640,00 eura, ostali rashodi za zaposlene iznose 3.330,00 eura i doprinosi na plaće iznose 3.330,00 eura,</w:t>
      </w:r>
    </w:p>
    <w:p w14:paraId="195F501D" w14:textId="77777777" w:rsidR="00C32936" w:rsidRPr="001679C7" w:rsidRDefault="00C32936" w:rsidP="00C32936">
      <w:pPr>
        <w:pStyle w:val="Odlomakpopisa"/>
        <w:numPr>
          <w:ilvl w:val="0"/>
          <w:numId w:val="45"/>
        </w:numPr>
        <w:spacing w:line="276" w:lineRule="auto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Materijalni rashodi planirani u iznosu od 1.200,00 eura za naknade troškova zaposlenima</w:t>
      </w:r>
    </w:p>
    <w:p w14:paraId="7891175D" w14:textId="77777777" w:rsidR="00C32936" w:rsidRPr="001679C7" w:rsidRDefault="00C32936" w:rsidP="00C32936">
      <w:pPr>
        <w:pStyle w:val="Odlomakpopisa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izravnu dodjelu organizacijama civilnog društva planirani rashodi iznose 1.000,00 eura za tekuće donacije.</w:t>
      </w:r>
    </w:p>
    <w:p w14:paraId="713A38C7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61A11D02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2001 Održavanje objekata i uređenje komunalne infrastrukture, planiran u iznosu od 187.223,00 eura</w:t>
      </w:r>
    </w:p>
    <w:p w14:paraId="7CE2B32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0001924" w14:textId="77777777" w:rsidR="00C32936" w:rsidRPr="001679C7" w:rsidRDefault="00C32936" w:rsidP="00C32936">
      <w:pPr>
        <w:pStyle w:val="Odlomakpopisa"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javnu rasvjetu planirani rashodi iznose 33.200,00 eura, od toga rashodi za materijal i energiju iznose 19.900,00 eura i rashodi za usluge u iznosu od 13.300,00 eura;</w:t>
      </w:r>
    </w:p>
    <w:p w14:paraId="3ED14DA0" w14:textId="77777777" w:rsidR="00C32936" w:rsidRPr="001679C7" w:rsidRDefault="00C32936" w:rsidP="00C32936">
      <w:pPr>
        <w:pStyle w:val="Odlomakpopisa"/>
        <w:numPr>
          <w:ilvl w:val="0"/>
          <w:numId w:val="35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tekuće i investicijsko održavanje planirani rashodi iznose 140.723,00 eura, od toga rashodi za materijal i energiju u iznosu od 8.000,00 eura i rashodi za usluge u iznosu od 132.723,00 eura;</w:t>
      </w:r>
    </w:p>
    <w:p w14:paraId="7E9BBAE7" w14:textId="77777777" w:rsidR="00C32936" w:rsidRPr="001679C7" w:rsidRDefault="00C32936" w:rsidP="00C32936">
      <w:pPr>
        <w:pStyle w:val="Odlomakpopisa"/>
        <w:numPr>
          <w:ilvl w:val="0"/>
          <w:numId w:val="35"/>
        </w:numPr>
        <w:spacing w:after="200" w:line="276" w:lineRule="auto"/>
        <w:ind w:left="851" w:hanging="284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lang w:val="hr-HR"/>
        </w:rPr>
        <w:t>Za kapitalna ulaganja u lokalne i županijske ceste  planirani rashodi iznose 9.300,00 eura za pomoći unutar općeg proračuna.</w:t>
      </w:r>
    </w:p>
    <w:p w14:paraId="375E3092" w14:textId="77777777" w:rsidR="00C32936" w:rsidRPr="001679C7" w:rsidRDefault="00C32936" w:rsidP="00C32936">
      <w:pPr>
        <w:pStyle w:val="Odlomakpopisa"/>
        <w:numPr>
          <w:ilvl w:val="0"/>
          <w:numId w:val="35"/>
        </w:numPr>
        <w:spacing w:after="200" w:line="276" w:lineRule="auto"/>
        <w:ind w:left="851" w:hanging="284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Cs/>
          <w:lang w:val="hr-HR"/>
        </w:rPr>
        <w:t>Za komunalnu i urbanu opremu planirani rashodi iznose 4.000,00 eura za postrojenja i opremu.</w:t>
      </w:r>
    </w:p>
    <w:p w14:paraId="337A263C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2002 Kapitalni projekti, planiran u iznosu od 730.532,00 eura</w:t>
      </w:r>
    </w:p>
    <w:p w14:paraId="7019936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039AF51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izgradnju javne rasvjete planirani rashodi iznose 6.640,00 eura za građevinske objekte;</w:t>
      </w:r>
    </w:p>
    <w:p w14:paraId="60076D7F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popravak zvonika u Tinjanu planirani rashodi iznose 23.891,00 eura za građevinske objekte;</w:t>
      </w:r>
    </w:p>
    <w:p w14:paraId="18008E63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interpretacijski centar u Tinjanu planirani rashodi iznose 132.722,00 eura za građevinske objekte;</w:t>
      </w:r>
    </w:p>
    <w:p w14:paraId="686318FF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sustav odvodnje otpadnih i oborinskih voda planirani rashodi iznose 19.900,00 eura za kapitalne pomoći;</w:t>
      </w:r>
    </w:p>
    <w:p w14:paraId="3CC2CED8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prenamjenu i uređenje starih škola u Kringi i Muntrilju planirani rashodi iznose 13.300,00 eura za građevinske objekte;</w:t>
      </w:r>
    </w:p>
    <w:p w14:paraId="18861701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rekonstrukciju i nadogradnju dječjeg odmarališta Špadići planirani rashodi iznose 13.300,00 eura za pomoći unutar općeg proračuna;</w:t>
      </w:r>
    </w:p>
    <w:p w14:paraId="6B2D2F5E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razvoj širokopojasnog pristupa internetu – optički kabel planirani rashodi iznose 2.654,00 eura za građevinske objekte;</w:t>
      </w:r>
    </w:p>
    <w:p w14:paraId="3F7F1738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izradu procjene ugroženosti od požara planirani rashodi iznose 3.319,00 eura za nematerijalnu proizvedenu imovinu;</w:t>
      </w:r>
    </w:p>
    <w:p w14:paraId="09AA92BE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izradu plana zaštite od požara planirani rashodi iznose 2.655,00 eura za nematerijalnu proizvedenu imovinu;</w:t>
      </w:r>
    </w:p>
    <w:p w14:paraId="6FCC3CDE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izgradnju Županijskog centra za gospodarenje otpadom “Kaštijun“ planirani rashodi iznose 2.920,00 eura za pomoći unutar općeg proračuna;</w:t>
      </w:r>
    </w:p>
    <w:p w14:paraId="0947F32F" w14:textId="77777777" w:rsidR="00C32936" w:rsidRPr="001679C7" w:rsidRDefault="00C32936" w:rsidP="00C32936">
      <w:pPr>
        <w:pStyle w:val="Odlomakpopisa"/>
        <w:numPr>
          <w:ilvl w:val="0"/>
          <w:numId w:val="36"/>
        </w:numPr>
        <w:tabs>
          <w:tab w:val="left" w:pos="993"/>
        </w:tabs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opću bolnicu Pula planirani rashodi iznose 2.787,00 eura za pomoći unutar općeg proračuna;</w:t>
      </w:r>
    </w:p>
    <w:p w14:paraId="28490028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rekonstrukcija i opremanje  vatrogasnog doma Muntrilj planirani rashodi iznose 65.432,00 eura za građevinske objekte;</w:t>
      </w:r>
    </w:p>
    <w:p w14:paraId="1397CD36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ulaganje u nerazvrstane ceste planirani rashodi iznose 66.361,00 eura za građevinske objekte;</w:t>
      </w:r>
    </w:p>
    <w:p w14:paraId="41A83974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ulaganje u obnovu zgrade Općine Tinjan planirani rashodi iznose 26.544,00 eura za građevinske objekte;</w:t>
      </w:r>
    </w:p>
    <w:p w14:paraId="6DB0F0C1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lastRenderedPageBreak/>
        <w:t>Za rekonstrukciju i opremanje društvenog doma Depiera planirani rashodi iznose 199.084,00 eura za građevinske objekte;</w:t>
      </w:r>
    </w:p>
    <w:p w14:paraId="3810FF3F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425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opremanje dječjih igrališta na području Općine Tinjan planirani rashodi iznose 2.654,00 eura za postrojenja i opremu;</w:t>
      </w:r>
    </w:p>
    <w:p w14:paraId="7F1CD359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kupnju nekretnina planirani rashodi iznose 6.636,00 eura za materijalnu imovinu – prirodna bogatstva;</w:t>
      </w:r>
    </w:p>
    <w:p w14:paraId="0FE4F7C5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uređenje javne površine i parkirališta – Tinjan planirani rashodi iznose 40.000,00 eura za materijalnu imovinu – prirodna bogatstva;</w:t>
      </w:r>
    </w:p>
    <w:p w14:paraId="5E01EC8C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 w:hanging="425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zaobilaznicu Kringa planirani rashodi iznose 13.330,00 eura za građevinske objekte;</w:t>
      </w:r>
    </w:p>
    <w:p w14:paraId="0ADCA89B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izradu ciljanih izmjena i dopuna prostornog plana uređenja Općine planirani rashodi iznose 13.330,00 eura za nematerijalnu proizvedenu imovinu;</w:t>
      </w:r>
    </w:p>
    <w:p w14:paraId="4E3CEB72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ulaganje u obnovljive izvore energije na javnim zgradama planirani rashodi iznose 26.620,00 eura za građevinske objekte;</w:t>
      </w:r>
    </w:p>
    <w:p w14:paraId="1221438B" w14:textId="77777777" w:rsidR="00C32936" w:rsidRPr="001679C7" w:rsidRDefault="00C32936" w:rsidP="00C32936">
      <w:pPr>
        <w:pStyle w:val="Odlomakpopisa"/>
        <w:numPr>
          <w:ilvl w:val="0"/>
          <w:numId w:val="36"/>
        </w:numPr>
        <w:spacing w:line="276" w:lineRule="auto"/>
        <w:ind w:left="851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raskrižja ceste D 48 planirani rashodi iznose 46.453,00 eura za građevinske objekte;</w:t>
      </w:r>
    </w:p>
    <w:p w14:paraId="2128D7C8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6EAD48C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3001 Javni red i sigurnost, planiran u iznosu od 70.219,00 eura</w:t>
      </w:r>
    </w:p>
    <w:p w14:paraId="69E8BDD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20C90B00" w14:textId="77777777" w:rsidR="00C32936" w:rsidRPr="001679C7" w:rsidRDefault="00C32936" w:rsidP="00C32936">
      <w:pPr>
        <w:pStyle w:val="Odlomakpopisa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redovnu djelatnost područne vatrogasne zajednice planirani rashodi iznose 6.636,00 eura za tekuće donacije;</w:t>
      </w:r>
    </w:p>
    <w:p w14:paraId="5BB7C38F" w14:textId="77777777" w:rsidR="00C32936" w:rsidRPr="001679C7" w:rsidRDefault="00C32936" w:rsidP="00C32936">
      <w:pPr>
        <w:pStyle w:val="Odlomakpopisa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redovnu djelatnost javne vatrogasne postrojbe planirani rashodi iznose 61.052,00 eura za pomoći unutar općeg proračuna;</w:t>
      </w:r>
    </w:p>
    <w:p w14:paraId="33D62682" w14:textId="77777777" w:rsidR="00C32936" w:rsidRPr="001679C7" w:rsidRDefault="00C32936" w:rsidP="00C32936">
      <w:pPr>
        <w:pStyle w:val="Odlomakpopisa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redovnu djelatnost vatrogasne zajednice Istarske Županije planirani rashodi iznose 531,00 eura za tekuće donacije;</w:t>
      </w:r>
    </w:p>
    <w:p w14:paraId="39900FBC" w14:textId="77777777" w:rsidR="00C32936" w:rsidRPr="001679C7" w:rsidRDefault="00C32936" w:rsidP="00C32936">
      <w:pPr>
        <w:pStyle w:val="Odlomakpopisa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operativne snage civilne zaštite planirani rashodi iznose 2.000,00 eura za tekuće donacije.</w:t>
      </w:r>
    </w:p>
    <w:p w14:paraId="66B87636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D9BEA6E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717D5E9E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4001 Predškolski odgoj, planiran u iznosu od 224.600,00 eura</w:t>
      </w:r>
    </w:p>
    <w:p w14:paraId="71A3B960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10B79F5" w14:textId="77777777" w:rsidR="00C32936" w:rsidRPr="001679C7" w:rsidRDefault="00C32936" w:rsidP="00C32936">
      <w:pPr>
        <w:pStyle w:val="Odlomakpopisa"/>
        <w:spacing w:line="276" w:lineRule="auto"/>
        <w:ind w:left="0"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redoviti rad Dječjeg vrtića „Olga Ban“ Pazin Područnog vrtića u Tinjanu planirani rashodi iznose 224.600,00 eura, od toga:</w:t>
      </w:r>
    </w:p>
    <w:p w14:paraId="20527D01" w14:textId="77777777" w:rsidR="00C32936" w:rsidRPr="001679C7" w:rsidRDefault="00C32936" w:rsidP="00C32936">
      <w:pPr>
        <w:pStyle w:val="Odlomakpopisa"/>
        <w:numPr>
          <w:ilvl w:val="0"/>
          <w:numId w:val="37"/>
        </w:numPr>
        <w:spacing w:line="276" w:lineRule="auto"/>
        <w:ind w:left="851" w:hanging="284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Pomoći dane u inozemstvo i unutar općeg proračuna</w:t>
      </w:r>
      <w:r w:rsidRPr="001679C7">
        <w:rPr>
          <w:lang w:val="hr-HR"/>
        </w:rPr>
        <w:t xml:space="preserve"> </w:t>
      </w:r>
      <w:r w:rsidRPr="001679C7">
        <w:rPr>
          <w:rFonts w:asciiTheme="majorHAnsi" w:hAnsiTheme="majorHAnsi"/>
          <w:lang w:val="hr-HR"/>
        </w:rPr>
        <w:t>planirane u iznosu od 223.000,00 eura za pomoći unutar općeg proračuna,</w:t>
      </w:r>
    </w:p>
    <w:p w14:paraId="17925067" w14:textId="77777777" w:rsidR="00C32936" w:rsidRPr="001679C7" w:rsidRDefault="00C32936" w:rsidP="00C32936">
      <w:pPr>
        <w:pStyle w:val="Odlomakpopisa"/>
        <w:numPr>
          <w:ilvl w:val="0"/>
          <w:numId w:val="37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Ostali rashodi planirani u iznosu od 1.600,00 eura za tekuće donacije.</w:t>
      </w:r>
    </w:p>
    <w:p w14:paraId="63234C5E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C35A0E4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4002 Školstvo, planiran u iznosu od 31.957,00 eura</w:t>
      </w:r>
    </w:p>
    <w:p w14:paraId="106A3681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5B9A703" w14:textId="77777777" w:rsidR="00C32936" w:rsidRPr="001679C7" w:rsidRDefault="00C32936" w:rsidP="00C32936">
      <w:pPr>
        <w:pStyle w:val="Odlomakpopisa"/>
        <w:numPr>
          <w:ilvl w:val="0"/>
          <w:numId w:val="38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stipendije učenicima i studentima planirani rashodi iznose 14.000,00 eura za ostale naknade građanima i kućanstvima iz proračuna;</w:t>
      </w:r>
    </w:p>
    <w:p w14:paraId="4E49081D" w14:textId="77777777" w:rsidR="00C32936" w:rsidRPr="001679C7" w:rsidRDefault="00C32936" w:rsidP="00C32936">
      <w:pPr>
        <w:pStyle w:val="Odlomakpopisa"/>
        <w:numPr>
          <w:ilvl w:val="0"/>
          <w:numId w:val="38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donaciju OŠ „Vladimir Nazor“ Pazin PŠ Tinjan planirani rashodi iznose 8.000,00 eura za tekuće donacije;</w:t>
      </w:r>
    </w:p>
    <w:p w14:paraId="62C91B32" w14:textId="77777777" w:rsidR="00C32936" w:rsidRPr="001679C7" w:rsidRDefault="00C32936" w:rsidP="00C32936">
      <w:pPr>
        <w:pStyle w:val="Odlomakpopisa"/>
        <w:numPr>
          <w:ilvl w:val="0"/>
          <w:numId w:val="38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lastRenderedPageBreak/>
        <w:t>Za produženi boravak planirani rashodi iznose 6.105,00 za pomoći proračunskim korisnicima drugih proračuna;</w:t>
      </w:r>
    </w:p>
    <w:p w14:paraId="58254520" w14:textId="77777777" w:rsidR="00C32936" w:rsidRPr="001679C7" w:rsidRDefault="00C32936" w:rsidP="00C32936">
      <w:pPr>
        <w:pStyle w:val="Odlomakpopisa"/>
        <w:numPr>
          <w:ilvl w:val="0"/>
          <w:numId w:val="38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sufinanciranje voditelja područnih škola u O.Š. Vladimir Nazor Pazin planirani rashodi iznose 1.330,00 eura za pomoći proračunskim korisnicima drugih proračuna;</w:t>
      </w:r>
    </w:p>
    <w:p w14:paraId="28D9AF0C" w14:textId="77777777" w:rsidR="00C32936" w:rsidRPr="001679C7" w:rsidRDefault="00C32936" w:rsidP="00C32936">
      <w:pPr>
        <w:pStyle w:val="Odlomakpopisa"/>
        <w:numPr>
          <w:ilvl w:val="0"/>
          <w:numId w:val="38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sufinanciranje stručnog suradnika – logopeda planirani rashodi iznose 2.522,00 eura za pomoći unutar općeg proračuna;</w:t>
      </w:r>
    </w:p>
    <w:p w14:paraId="421D31B5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7508B821" w14:textId="3C7FEBFE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 xml:space="preserve">Program 5001 Socijalne potrebe, planirano u iznosu od </w:t>
      </w:r>
      <w:r w:rsidR="005C766A">
        <w:rPr>
          <w:rFonts w:asciiTheme="majorHAnsi" w:hAnsiTheme="majorHAnsi"/>
          <w:b/>
          <w:lang w:val="hr-HR"/>
        </w:rPr>
        <w:t>34</w:t>
      </w:r>
      <w:r w:rsidRPr="001679C7">
        <w:rPr>
          <w:rFonts w:asciiTheme="majorHAnsi" w:hAnsiTheme="majorHAnsi"/>
          <w:b/>
          <w:lang w:val="hr-HR"/>
        </w:rPr>
        <w:t>.</w:t>
      </w:r>
      <w:r w:rsidR="005C766A">
        <w:rPr>
          <w:rFonts w:asciiTheme="majorHAnsi" w:hAnsiTheme="majorHAnsi"/>
          <w:b/>
          <w:lang w:val="hr-HR"/>
        </w:rPr>
        <w:t>200</w:t>
      </w:r>
      <w:r w:rsidRPr="001679C7">
        <w:rPr>
          <w:rFonts w:asciiTheme="majorHAnsi" w:hAnsiTheme="majorHAnsi"/>
          <w:b/>
          <w:lang w:val="hr-HR"/>
        </w:rPr>
        <w:t>,00 eura</w:t>
      </w:r>
    </w:p>
    <w:p w14:paraId="6A8CBFD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34A8DD65" w14:textId="64902822" w:rsidR="00C32936" w:rsidRDefault="00C32936" w:rsidP="00C32936">
      <w:pPr>
        <w:pStyle w:val="Odlomakpopisa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Za pomoći obiteljima i kućanstvima planirani rashodi iznose </w:t>
      </w:r>
      <w:r w:rsidR="005C766A">
        <w:rPr>
          <w:rFonts w:asciiTheme="majorHAnsi" w:hAnsiTheme="majorHAnsi"/>
          <w:lang w:val="hr-HR"/>
        </w:rPr>
        <w:t>20</w:t>
      </w:r>
      <w:r w:rsidRPr="001679C7">
        <w:rPr>
          <w:rFonts w:asciiTheme="majorHAnsi" w:hAnsiTheme="majorHAnsi"/>
          <w:lang w:val="hr-HR"/>
        </w:rPr>
        <w:t>.000,00 eura za ostale naknade građanima i kućanstvima iz proračuna;</w:t>
      </w:r>
    </w:p>
    <w:p w14:paraId="09607FE4" w14:textId="0EDCA563" w:rsidR="005C766A" w:rsidRPr="001679C7" w:rsidRDefault="005C766A" w:rsidP="00C32936">
      <w:pPr>
        <w:pStyle w:val="Odlomakpopisa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Za dnevni boravak i pomoć u kući starijim osobama planirani rashodi iznose 4.645,00 eura </w:t>
      </w:r>
    </w:p>
    <w:p w14:paraId="4D42454E" w14:textId="77777777" w:rsidR="00C32936" w:rsidRPr="001679C7" w:rsidRDefault="00C32936" w:rsidP="00C32936">
      <w:pPr>
        <w:pStyle w:val="Odlomakpopisa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donacije socijalno – zdravstvenim udrugama planirani rashodi iznose 6.636,00 eura za tekuće donacije;</w:t>
      </w:r>
    </w:p>
    <w:p w14:paraId="0269A478" w14:textId="77777777" w:rsidR="00C32936" w:rsidRPr="001679C7" w:rsidRDefault="00C32936" w:rsidP="00C32936">
      <w:pPr>
        <w:pStyle w:val="Odlomakpopisa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sigurnu kuću Istra planirani rashodi iznose 265,00 eura za tekuće donacije;</w:t>
      </w:r>
    </w:p>
    <w:p w14:paraId="29D74EFC" w14:textId="40CB6304" w:rsidR="00C32936" w:rsidRPr="001679C7" w:rsidRDefault="00C32936" w:rsidP="00C32936">
      <w:pPr>
        <w:pStyle w:val="Odlomakpopisa"/>
        <w:numPr>
          <w:ilvl w:val="0"/>
          <w:numId w:val="39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sufinanciranje nabave školskog pribora školska godina 202</w:t>
      </w:r>
      <w:r w:rsidR="005C766A">
        <w:rPr>
          <w:rFonts w:asciiTheme="majorHAnsi" w:hAnsiTheme="majorHAnsi"/>
          <w:lang w:val="hr-HR"/>
        </w:rPr>
        <w:t>3</w:t>
      </w:r>
      <w:r w:rsidRPr="001679C7">
        <w:rPr>
          <w:rFonts w:asciiTheme="majorHAnsi" w:hAnsiTheme="majorHAnsi"/>
          <w:lang w:val="hr-HR"/>
        </w:rPr>
        <w:t>/202</w:t>
      </w:r>
      <w:r w:rsidR="005C766A">
        <w:rPr>
          <w:rFonts w:asciiTheme="majorHAnsi" w:hAnsiTheme="majorHAnsi"/>
          <w:lang w:val="hr-HR"/>
        </w:rPr>
        <w:t>4</w:t>
      </w:r>
      <w:r w:rsidRPr="001679C7">
        <w:rPr>
          <w:rFonts w:asciiTheme="majorHAnsi" w:hAnsiTheme="majorHAnsi"/>
          <w:lang w:val="hr-HR"/>
        </w:rPr>
        <w:t xml:space="preserve"> planirani rashodi iznose 2.654,00 eura za ostale naknade građanima i kućanstvima iz proračuna.</w:t>
      </w:r>
    </w:p>
    <w:p w14:paraId="43FDE6A7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7E865B9F" w14:textId="7C02E761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 xml:space="preserve">Program 5002 Zdravstvena zaštita, planiran u iznosu od </w:t>
      </w:r>
      <w:r w:rsidR="005C766A">
        <w:rPr>
          <w:rFonts w:asciiTheme="majorHAnsi" w:hAnsiTheme="majorHAnsi"/>
          <w:b/>
          <w:lang w:val="hr-HR"/>
        </w:rPr>
        <w:t>13</w:t>
      </w:r>
      <w:r w:rsidRPr="001679C7">
        <w:rPr>
          <w:rFonts w:asciiTheme="majorHAnsi" w:hAnsiTheme="majorHAnsi"/>
          <w:b/>
          <w:lang w:val="hr-HR"/>
        </w:rPr>
        <w:t>.</w:t>
      </w:r>
      <w:r w:rsidR="005C766A">
        <w:rPr>
          <w:rFonts w:asciiTheme="majorHAnsi" w:hAnsiTheme="majorHAnsi"/>
          <w:b/>
          <w:lang w:val="hr-HR"/>
        </w:rPr>
        <w:t>632</w:t>
      </w:r>
      <w:r w:rsidRPr="001679C7">
        <w:rPr>
          <w:rFonts w:asciiTheme="majorHAnsi" w:hAnsiTheme="majorHAnsi"/>
          <w:b/>
          <w:lang w:val="hr-HR"/>
        </w:rPr>
        <w:t>,00 eura</w:t>
      </w:r>
    </w:p>
    <w:p w14:paraId="0375E37E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5CA50EA5" w14:textId="16737977" w:rsidR="00C32936" w:rsidRDefault="00C32936" w:rsidP="00C32936">
      <w:pPr>
        <w:pStyle w:val="Odlomakpopisa"/>
        <w:numPr>
          <w:ilvl w:val="0"/>
          <w:numId w:val="4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donacije zdravstvenim ustanovama planirani rashodi iznose 9.300,00 eura za tekuće donacije;</w:t>
      </w:r>
    </w:p>
    <w:p w14:paraId="67077C35" w14:textId="10A11003" w:rsidR="005C766A" w:rsidRPr="001679C7" w:rsidRDefault="005C766A" w:rsidP="00C32936">
      <w:pPr>
        <w:pStyle w:val="Odlomakpopisa"/>
        <w:numPr>
          <w:ilvl w:val="0"/>
          <w:numId w:val="4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Zavod za hitnu medicinu Istarske županije – nabava vozila HMP iznosi 4.248,00 eura</w:t>
      </w:r>
    </w:p>
    <w:p w14:paraId="432FC0C9" w14:textId="77777777" w:rsidR="00C32936" w:rsidRPr="001679C7" w:rsidRDefault="00C32936" w:rsidP="00C32936">
      <w:pPr>
        <w:pStyle w:val="Odlomakpopisa"/>
        <w:numPr>
          <w:ilvl w:val="0"/>
          <w:numId w:val="46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sufinanciranje kredita za adaptaciju i opremanje odjela za dječju rehabilitaciju specijalne bolnice za ortopediju i rehabilitaciju „Martin Horvat“ Rovinj planirani rashodi iznose 84,00 eura za pomoći unutar općeg proračuna.</w:t>
      </w:r>
    </w:p>
    <w:p w14:paraId="1A03A7A1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9427F57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6001 Kultura, planiran u iznosu od 28.422,00 eura</w:t>
      </w:r>
    </w:p>
    <w:p w14:paraId="271BFAC2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776FA942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donacije udrugama planirani rashodi iznose 6.636,00 eura za tekuće donacije;</w:t>
      </w:r>
    </w:p>
    <w:p w14:paraId="11BD3F71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književni susret „Badavca 2023“ planirani rashodi iznose 531,00 eura tekuće donacije;</w:t>
      </w:r>
    </w:p>
    <w:p w14:paraId="24378C46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Jure Grando – revitalizaciju kulturne baštine planirani rashodi iznose 6.636,00 eura za tekuće donacije;</w:t>
      </w:r>
    </w:p>
    <w:p w14:paraId="020D1214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Pučko otvoreno učilište Pazin – sufinanciranje knjižnice planirani rashodi iznose 4.000,00 eura za pomoći proračunskim korisnicima drugih proračuna;</w:t>
      </w:r>
    </w:p>
    <w:p w14:paraId="4A7B4907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„Počni spod Ladonje“ – kulturnu manifestaciju planirani rashodi iznose 6.636,00 eura za tekuće donacije;</w:t>
      </w:r>
    </w:p>
    <w:p w14:paraId="76AD817C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Udrugu Mladih Općine Tinjan planirani rashodi iznose 1.328,00 eura za tekuće donacije;</w:t>
      </w:r>
    </w:p>
    <w:p w14:paraId="794D711F" w14:textId="77777777" w:rsidR="00C32936" w:rsidRPr="001679C7" w:rsidRDefault="00C32936" w:rsidP="00C32936">
      <w:pPr>
        <w:pStyle w:val="Odlomakpopisa"/>
        <w:numPr>
          <w:ilvl w:val="0"/>
          <w:numId w:val="40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lastRenderedPageBreak/>
        <w:t>Za Zavičajnu udrugu Enriko Depiera planirani rashodi iznose 2.655,00 eura za tekuće donacije.</w:t>
      </w:r>
    </w:p>
    <w:p w14:paraId="2AF9B4DD" w14:textId="77777777" w:rsidR="00C32936" w:rsidRPr="001679C7" w:rsidRDefault="00C32936" w:rsidP="00C32936">
      <w:pPr>
        <w:spacing w:after="200" w:line="276" w:lineRule="auto"/>
        <w:rPr>
          <w:rFonts w:asciiTheme="majorHAnsi" w:hAnsiTheme="majorHAnsi"/>
          <w:lang w:val="hr-HR"/>
        </w:rPr>
      </w:pPr>
    </w:p>
    <w:p w14:paraId="489C4CD7" w14:textId="77777777" w:rsidR="00C32936" w:rsidRPr="001679C7" w:rsidRDefault="00C32936" w:rsidP="00C32936">
      <w:pPr>
        <w:spacing w:after="200" w:line="276" w:lineRule="auto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6002 Sport i rekreacija, planiran u iznosu od 10.620,00 eura</w:t>
      </w:r>
    </w:p>
    <w:p w14:paraId="2F3CA3AE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4460204E" w14:textId="77777777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donacije udrugama planirani rashodi iznose 10.620,00 eura za tekuće donacije.</w:t>
      </w:r>
    </w:p>
    <w:p w14:paraId="36C41ED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CE0C58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76076DB6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7001 Razvoj poljoprivrede na području Općine Tinjan, planiran u iznosu od 1.328,00 eura</w:t>
      </w:r>
    </w:p>
    <w:p w14:paraId="1608E7DD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EB3CFCA" w14:textId="77777777" w:rsidR="00C32936" w:rsidRPr="001679C7" w:rsidRDefault="00C32936" w:rsidP="00C32936">
      <w:pPr>
        <w:pStyle w:val="Odlomakpopisa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fond za razvoj poljoprivrede i agroturizma Istre  planirani rashodi 664,00 eura za tekuće donacije;</w:t>
      </w:r>
    </w:p>
    <w:p w14:paraId="033775AB" w14:textId="77777777" w:rsidR="00C32936" w:rsidRPr="001679C7" w:rsidRDefault="00C32936" w:rsidP="00C32936">
      <w:pPr>
        <w:pStyle w:val="Odlomakpopisa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 xml:space="preserve">Za subvencioniranje poljoprivrede i ruralnog razvoja Općine Tinjan planirani rashodi iznose 664,00 eura za tekuće donacije. </w:t>
      </w:r>
    </w:p>
    <w:p w14:paraId="01A9C936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6998D6E9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8001 Razvoj turizma na području Općine Tinjan, planiran u iznosu od 6.636,00 eura</w:t>
      </w:r>
    </w:p>
    <w:p w14:paraId="2779A59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</w:p>
    <w:p w14:paraId="00D38A99" w14:textId="77777777" w:rsidR="00C32936" w:rsidRPr="001679C7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donacije za razvoj turizma planirani rashodi iznose 6.636,00 eura za tekuće donacije.</w:t>
      </w:r>
    </w:p>
    <w:p w14:paraId="4E78CE26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0B8954FC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b/>
          <w:lang w:val="hr-HR"/>
        </w:rPr>
      </w:pPr>
      <w:r w:rsidRPr="001679C7">
        <w:rPr>
          <w:rFonts w:asciiTheme="majorHAnsi" w:hAnsiTheme="majorHAnsi"/>
          <w:b/>
          <w:lang w:val="hr-HR"/>
        </w:rPr>
        <w:t>Program 8002 Turistička infrastruktura, planiran u iznosu od 2.000,00 eura</w:t>
      </w:r>
    </w:p>
    <w:p w14:paraId="2E8E09EF" w14:textId="77777777" w:rsidR="00C32936" w:rsidRPr="001679C7" w:rsidRDefault="00C32936" w:rsidP="00C32936">
      <w:pPr>
        <w:spacing w:line="276" w:lineRule="auto"/>
        <w:jc w:val="both"/>
        <w:rPr>
          <w:rFonts w:asciiTheme="majorHAnsi" w:hAnsiTheme="majorHAnsi"/>
          <w:lang w:val="hr-HR"/>
        </w:rPr>
      </w:pPr>
    </w:p>
    <w:p w14:paraId="1A1FED1E" w14:textId="77777777" w:rsidR="00C32936" w:rsidRPr="0057210D" w:rsidRDefault="00C32936" w:rsidP="00C32936">
      <w:pPr>
        <w:spacing w:line="276" w:lineRule="auto"/>
        <w:ind w:firstLine="567"/>
        <w:jc w:val="both"/>
        <w:rPr>
          <w:rFonts w:asciiTheme="majorHAnsi" w:hAnsiTheme="majorHAnsi"/>
          <w:lang w:val="hr-HR"/>
        </w:rPr>
      </w:pPr>
      <w:r w:rsidRPr="001679C7">
        <w:rPr>
          <w:rFonts w:asciiTheme="majorHAnsi" w:hAnsiTheme="majorHAnsi"/>
          <w:lang w:val="hr-HR"/>
        </w:rPr>
        <w:t>Za stazu Josip Vidau u Kringi planirani rashodi iznose 2.000,00 eura za građevinske objekte.</w:t>
      </w:r>
    </w:p>
    <w:p w14:paraId="55D862D3" w14:textId="77777777" w:rsidR="00C32936" w:rsidRPr="00D762BE" w:rsidRDefault="00C32936" w:rsidP="00C32936">
      <w:pPr>
        <w:spacing w:line="276" w:lineRule="auto"/>
        <w:ind w:left="360"/>
        <w:jc w:val="both"/>
        <w:rPr>
          <w:rFonts w:asciiTheme="majorHAnsi" w:hAnsiTheme="majorHAnsi"/>
          <w:lang w:val="hr-HR"/>
        </w:rPr>
      </w:pPr>
    </w:p>
    <w:p w14:paraId="090376A7" w14:textId="3782BE1A" w:rsidR="00E423FC" w:rsidRPr="007A3EEC" w:rsidRDefault="00E423FC" w:rsidP="007A3EEC">
      <w:pPr>
        <w:spacing w:after="200" w:line="276" w:lineRule="auto"/>
        <w:jc w:val="both"/>
        <w:rPr>
          <w:rFonts w:ascii="Cambria" w:hAnsi="Cambria"/>
          <w:lang w:val="hr-HR"/>
        </w:rPr>
      </w:pPr>
    </w:p>
    <w:sectPr w:rsidR="00E423FC" w:rsidRPr="007A3EEC">
      <w:pgSz w:w="11906" w:h="16838"/>
      <w:pgMar w:top="993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1B"/>
    <w:multiLevelType w:val="hybridMultilevel"/>
    <w:tmpl w:val="B0985B4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40E44"/>
    <w:multiLevelType w:val="hybridMultilevel"/>
    <w:tmpl w:val="29F60F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98E"/>
    <w:multiLevelType w:val="hybridMultilevel"/>
    <w:tmpl w:val="82BA9B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65624"/>
    <w:multiLevelType w:val="hybridMultilevel"/>
    <w:tmpl w:val="E3E0AAFC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99C5415"/>
    <w:multiLevelType w:val="hybridMultilevel"/>
    <w:tmpl w:val="EDBE10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F16"/>
    <w:multiLevelType w:val="hybridMultilevel"/>
    <w:tmpl w:val="2A6A8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1678"/>
    <w:multiLevelType w:val="hybridMultilevel"/>
    <w:tmpl w:val="C150C12A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327D7A"/>
    <w:multiLevelType w:val="hybridMultilevel"/>
    <w:tmpl w:val="9FC0FC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14412"/>
    <w:multiLevelType w:val="hybridMultilevel"/>
    <w:tmpl w:val="4256553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5B258E"/>
    <w:multiLevelType w:val="hybridMultilevel"/>
    <w:tmpl w:val="BBF08EE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198F"/>
    <w:multiLevelType w:val="hybridMultilevel"/>
    <w:tmpl w:val="73E6BEC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12616"/>
    <w:multiLevelType w:val="hybridMultilevel"/>
    <w:tmpl w:val="B978A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24607"/>
    <w:multiLevelType w:val="hybridMultilevel"/>
    <w:tmpl w:val="79005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54E96"/>
    <w:multiLevelType w:val="hybridMultilevel"/>
    <w:tmpl w:val="B22E28DA"/>
    <w:lvl w:ilvl="0" w:tplc="B4F46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B43552"/>
    <w:multiLevelType w:val="hybridMultilevel"/>
    <w:tmpl w:val="8C1CA5CE"/>
    <w:lvl w:ilvl="0" w:tplc="041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7" w15:restartNumberingAfterBreak="0">
    <w:nsid w:val="23745703"/>
    <w:multiLevelType w:val="hybridMultilevel"/>
    <w:tmpl w:val="905E0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4EFB"/>
    <w:multiLevelType w:val="hybridMultilevel"/>
    <w:tmpl w:val="86446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F1FAC"/>
    <w:multiLevelType w:val="hybridMultilevel"/>
    <w:tmpl w:val="9D1A5786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BDA0F5C"/>
    <w:multiLevelType w:val="hybridMultilevel"/>
    <w:tmpl w:val="F6E073B8"/>
    <w:lvl w:ilvl="0" w:tplc="F52678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D2597"/>
    <w:multiLevelType w:val="hybridMultilevel"/>
    <w:tmpl w:val="932EC0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C3AC0"/>
    <w:multiLevelType w:val="hybridMultilevel"/>
    <w:tmpl w:val="F7680068"/>
    <w:lvl w:ilvl="0" w:tplc="17E072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048DE"/>
    <w:multiLevelType w:val="hybridMultilevel"/>
    <w:tmpl w:val="F4FCE92C"/>
    <w:lvl w:ilvl="0" w:tplc="93E2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224A3"/>
    <w:multiLevelType w:val="hybridMultilevel"/>
    <w:tmpl w:val="66DA4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217D8"/>
    <w:multiLevelType w:val="hybridMultilevel"/>
    <w:tmpl w:val="A7C25D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73B51"/>
    <w:multiLevelType w:val="hybridMultilevel"/>
    <w:tmpl w:val="84AE6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520DF"/>
    <w:multiLevelType w:val="hybridMultilevel"/>
    <w:tmpl w:val="79E819B4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671824"/>
    <w:multiLevelType w:val="hybridMultilevel"/>
    <w:tmpl w:val="168E882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79C7CCC"/>
    <w:multiLevelType w:val="hybridMultilevel"/>
    <w:tmpl w:val="9932B464"/>
    <w:lvl w:ilvl="0" w:tplc="F4423CFC">
      <w:start w:val="1"/>
      <w:numFmt w:val="decimal"/>
      <w:lvlText w:val="%1."/>
      <w:lvlJc w:val="left"/>
      <w:rPr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6793F"/>
    <w:multiLevelType w:val="hybridMultilevel"/>
    <w:tmpl w:val="C9FEC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B0DF4"/>
    <w:multiLevelType w:val="hybridMultilevel"/>
    <w:tmpl w:val="0C4C2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24726BE"/>
    <w:multiLevelType w:val="hybridMultilevel"/>
    <w:tmpl w:val="FECEECB4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4661DA7"/>
    <w:multiLevelType w:val="hybridMultilevel"/>
    <w:tmpl w:val="AFB06D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B77837"/>
    <w:multiLevelType w:val="hybridMultilevel"/>
    <w:tmpl w:val="5162AFE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6F09E3"/>
    <w:multiLevelType w:val="hybridMultilevel"/>
    <w:tmpl w:val="5B9CF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C6066"/>
    <w:multiLevelType w:val="hybridMultilevel"/>
    <w:tmpl w:val="C804DFEA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D5B7ECA"/>
    <w:multiLevelType w:val="hybridMultilevel"/>
    <w:tmpl w:val="D6E24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E6A81"/>
    <w:multiLevelType w:val="hybridMultilevel"/>
    <w:tmpl w:val="164CEAF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212641"/>
    <w:multiLevelType w:val="hybridMultilevel"/>
    <w:tmpl w:val="2828E3A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2" w15:restartNumberingAfterBreak="0">
    <w:nsid w:val="72FA2347"/>
    <w:multiLevelType w:val="hybridMultilevel"/>
    <w:tmpl w:val="A3A22DD4"/>
    <w:lvl w:ilvl="0" w:tplc="69BE15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F183F"/>
    <w:multiLevelType w:val="hybridMultilevel"/>
    <w:tmpl w:val="F1468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17287"/>
    <w:multiLevelType w:val="hybridMultilevel"/>
    <w:tmpl w:val="D236FB80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1A2DFD"/>
    <w:multiLevelType w:val="hybridMultilevel"/>
    <w:tmpl w:val="9A5A1A0C"/>
    <w:lvl w:ilvl="0" w:tplc="93E2D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05B46"/>
    <w:multiLevelType w:val="hybridMultilevel"/>
    <w:tmpl w:val="F6663B34"/>
    <w:lvl w:ilvl="0" w:tplc="9774E1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8066">
    <w:abstractNumId w:val="15"/>
  </w:num>
  <w:num w:numId="2" w16cid:durableId="1186486013">
    <w:abstractNumId w:val="9"/>
  </w:num>
  <w:num w:numId="3" w16cid:durableId="34163899">
    <w:abstractNumId w:val="14"/>
  </w:num>
  <w:num w:numId="4" w16cid:durableId="2051611439">
    <w:abstractNumId w:val="40"/>
  </w:num>
  <w:num w:numId="5" w16cid:durableId="226958872">
    <w:abstractNumId w:val="36"/>
  </w:num>
  <w:num w:numId="6" w16cid:durableId="1169325248">
    <w:abstractNumId w:val="20"/>
  </w:num>
  <w:num w:numId="7" w16cid:durableId="594438592">
    <w:abstractNumId w:val="2"/>
  </w:num>
  <w:num w:numId="8" w16cid:durableId="947195982">
    <w:abstractNumId w:val="45"/>
  </w:num>
  <w:num w:numId="9" w16cid:durableId="1165366219">
    <w:abstractNumId w:val="23"/>
  </w:num>
  <w:num w:numId="10" w16cid:durableId="1992251993">
    <w:abstractNumId w:val="5"/>
  </w:num>
  <w:num w:numId="11" w16cid:durableId="1248225330">
    <w:abstractNumId w:val="29"/>
  </w:num>
  <w:num w:numId="12" w16cid:durableId="183597870">
    <w:abstractNumId w:val="28"/>
  </w:num>
  <w:num w:numId="13" w16cid:durableId="1469938282">
    <w:abstractNumId w:val="26"/>
  </w:num>
  <w:num w:numId="14" w16cid:durableId="2071464239">
    <w:abstractNumId w:val="7"/>
  </w:num>
  <w:num w:numId="15" w16cid:durableId="2142067214">
    <w:abstractNumId w:val="1"/>
  </w:num>
  <w:num w:numId="16" w16cid:durableId="550579927">
    <w:abstractNumId w:val="43"/>
  </w:num>
  <w:num w:numId="17" w16cid:durableId="917902255">
    <w:abstractNumId w:val="11"/>
  </w:num>
  <w:num w:numId="18" w16cid:durableId="1568152225">
    <w:abstractNumId w:val="21"/>
  </w:num>
  <w:num w:numId="19" w16cid:durableId="1044335057">
    <w:abstractNumId w:val="22"/>
  </w:num>
  <w:num w:numId="20" w16cid:durableId="579949499">
    <w:abstractNumId w:val="39"/>
  </w:num>
  <w:num w:numId="21" w16cid:durableId="2068217442">
    <w:abstractNumId w:val="44"/>
  </w:num>
  <w:num w:numId="22" w16cid:durableId="1292401901">
    <w:abstractNumId w:val="35"/>
  </w:num>
  <w:num w:numId="23" w16cid:durableId="1995067680">
    <w:abstractNumId w:val="33"/>
  </w:num>
  <w:num w:numId="24" w16cid:durableId="1813055726">
    <w:abstractNumId w:val="19"/>
  </w:num>
  <w:num w:numId="25" w16cid:durableId="1279491269">
    <w:abstractNumId w:val="0"/>
  </w:num>
  <w:num w:numId="26" w16cid:durableId="1653411364">
    <w:abstractNumId w:val="6"/>
  </w:num>
  <w:num w:numId="27" w16cid:durableId="713777625">
    <w:abstractNumId w:val="3"/>
  </w:num>
  <w:num w:numId="28" w16cid:durableId="545458251">
    <w:abstractNumId w:val="16"/>
  </w:num>
  <w:num w:numId="29" w16cid:durableId="447045726">
    <w:abstractNumId w:val="32"/>
  </w:num>
  <w:num w:numId="30" w16cid:durableId="1324165801">
    <w:abstractNumId w:val="10"/>
  </w:num>
  <w:num w:numId="31" w16cid:durableId="1312949367">
    <w:abstractNumId w:val="42"/>
  </w:num>
  <w:num w:numId="32" w16cid:durableId="1799756643">
    <w:abstractNumId w:val="30"/>
  </w:num>
  <w:num w:numId="33" w16cid:durableId="1534609487">
    <w:abstractNumId w:val="25"/>
  </w:num>
  <w:num w:numId="34" w16cid:durableId="919942547">
    <w:abstractNumId w:val="34"/>
  </w:num>
  <w:num w:numId="35" w16cid:durableId="2026518304">
    <w:abstractNumId w:val="46"/>
  </w:num>
  <w:num w:numId="36" w16cid:durableId="74209338">
    <w:abstractNumId w:val="31"/>
  </w:num>
  <w:num w:numId="37" w16cid:durableId="1604461766">
    <w:abstractNumId w:val="4"/>
  </w:num>
  <w:num w:numId="38" w16cid:durableId="1722098873">
    <w:abstractNumId w:val="24"/>
  </w:num>
  <w:num w:numId="39" w16cid:durableId="1963732725">
    <w:abstractNumId w:val="13"/>
  </w:num>
  <w:num w:numId="40" w16cid:durableId="637223624">
    <w:abstractNumId w:val="38"/>
  </w:num>
  <w:num w:numId="41" w16cid:durableId="624627806">
    <w:abstractNumId w:val="12"/>
  </w:num>
  <w:num w:numId="42" w16cid:durableId="277373932">
    <w:abstractNumId w:val="8"/>
  </w:num>
  <w:num w:numId="43" w16cid:durableId="709650685">
    <w:abstractNumId w:val="18"/>
  </w:num>
  <w:num w:numId="44" w16cid:durableId="21833407">
    <w:abstractNumId w:val="17"/>
  </w:num>
  <w:num w:numId="45" w16cid:durableId="1383140066">
    <w:abstractNumId w:val="37"/>
  </w:num>
  <w:num w:numId="46" w16cid:durableId="984772650">
    <w:abstractNumId w:val="27"/>
  </w:num>
  <w:num w:numId="47" w16cid:durableId="566913035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8"/>
    <w:rsid w:val="00010EC5"/>
    <w:rsid w:val="00016108"/>
    <w:rsid w:val="00032EF2"/>
    <w:rsid w:val="000360EB"/>
    <w:rsid w:val="00047564"/>
    <w:rsid w:val="00050CF4"/>
    <w:rsid w:val="00057785"/>
    <w:rsid w:val="00060264"/>
    <w:rsid w:val="00074D1A"/>
    <w:rsid w:val="00091298"/>
    <w:rsid w:val="000931A0"/>
    <w:rsid w:val="00094015"/>
    <w:rsid w:val="000A0D50"/>
    <w:rsid w:val="000A1B16"/>
    <w:rsid w:val="000A4534"/>
    <w:rsid w:val="000A5E49"/>
    <w:rsid w:val="000B0E3E"/>
    <w:rsid w:val="000B4B73"/>
    <w:rsid w:val="000B7303"/>
    <w:rsid w:val="000C6BE5"/>
    <w:rsid w:val="000D00AA"/>
    <w:rsid w:val="000D732A"/>
    <w:rsid w:val="000F2C77"/>
    <w:rsid w:val="000F372D"/>
    <w:rsid w:val="00112CD0"/>
    <w:rsid w:val="00136AB3"/>
    <w:rsid w:val="00140E98"/>
    <w:rsid w:val="001545E3"/>
    <w:rsid w:val="001554DF"/>
    <w:rsid w:val="001561B8"/>
    <w:rsid w:val="00164676"/>
    <w:rsid w:val="001748E4"/>
    <w:rsid w:val="00175045"/>
    <w:rsid w:val="001760D6"/>
    <w:rsid w:val="001A22A0"/>
    <w:rsid w:val="001C431D"/>
    <w:rsid w:val="001C5980"/>
    <w:rsid w:val="001D27B5"/>
    <w:rsid w:val="001E0301"/>
    <w:rsid w:val="001E2450"/>
    <w:rsid w:val="001E2881"/>
    <w:rsid w:val="001E4DA9"/>
    <w:rsid w:val="001E776C"/>
    <w:rsid w:val="001F528C"/>
    <w:rsid w:val="00203831"/>
    <w:rsid w:val="002127BA"/>
    <w:rsid w:val="00235E68"/>
    <w:rsid w:val="00250AF7"/>
    <w:rsid w:val="00263CA9"/>
    <w:rsid w:val="002A55B4"/>
    <w:rsid w:val="002B20A6"/>
    <w:rsid w:val="002C1A4F"/>
    <w:rsid w:val="002D6C56"/>
    <w:rsid w:val="002E002A"/>
    <w:rsid w:val="002E632B"/>
    <w:rsid w:val="002F478C"/>
    <w:rsid w:val="00303997"/>
    <w:rsid w:val="00304A02"/>
    <w:rsid w:val="00314053"/>
    <w:rsid w:val="00315B0B"/>
    <w:rsid w:val="00323F0B"/>
    <w:rsid w:val="00324686"/>
    <w:rsid w:val="00346307"/>
    <w:rsid w:val="00361F68"/>
    <w:rsid w:val="003633BD"/>
    <w:rsid w:val="00365B72"/>
    <w:rsid w:val="00372A6C"/>
    <w:rsid w:val="003811CC"/>
    <w:rsid w:val="00381E3B"/>
    <w:rsid w:val="00393FC9"/>
    <w:rsid w:val="00394B77"/>
    <w:rsid w:val="003A1AD1"/>
    <w:rsid w:val="003A3F11"/>
    <w:rsid w:val="003C2E7D"/>
    <w:rsid w:val="003C4043"/>
    <w:rsid w:val="003E09D3"/>
    <w:rsid w:val="003E511C"/>
    <w:rsid w:val="003E6C1D"/>
    <w:rsid w:val="003F66A9"/>
    <w:rsid w:val="00401317"/>
    <w:rsid w:val="00401553"/>
    <w:rsid w:val="004101C0"/>
    <w:rsid w:val="004142D5"/>
    <w:rsid w:val="00416BB9"/>
    <w:rsid w:val="0042352A"/>
    <w:rsid w:val="004372D8"/>
    <w:rsid w:val="00450829"/>
    <w:rsid w:val="004526E9"/>
    <w:rsid w:val="00454CE1"/>
    <w:rsid w:val="00456844"/>
    <w:rsid w:val="00464977"/>
    <w:rsid w:val="004713FC"/>
    <w:rsid w:val="00476C01"/>
    <w:rsid w:val="00480635"/>
    <w:rsid w:val="00485B04"/>
    <w:rsid w:val="00487497"/>
    <w:rsid w:val="004A162C"/>
    <w:rsid w:val="004C5CB8"/>
    <w:rsid w:val="004E10B5"/>
    <w:rsid w:val="004E71A1"/>
    <w:rsid w:val="004F1147"/>
    <w:rsid w:val="004F187E"/>
    <w:rsid w:val="004F4034"/>
    <w:rsid w:val="00510330"/>
    <w:rsid w:val="00516E96"/>
    <w:rsid w:val="00532C66"/>
    <w:rsid w:val="00561309"/>
    <w:rsid w:val="005724AD"/>
    <w:rsid w:val="00575B4D"/>
    <w:rsid w:val="00590762"/>
    <w:rsid w:val="00594857"/>
    <w:rsid w:val="005B5D01"/>
    <w:rsid w:val="005C02A5"/>
    <w:rsid w:val="005C34D9"/>
    <w:rsid w:val="005C766A"/>
    <w:rsid w:val="005D6786"/>
    <w:rsid w:val="005F244F"/>
    <w:rsid w:val="005F4559"/>
    <w:rsid w:val="0060184D"/>
    <w:rsid w:val="00611525"/>
    <w:rsid w:val="00625425"/>
    <w:rsid w:val="0062684C"/>
    <w:rsid w:val="00631B48"/>
    <w:rsid w:val="0063682F"/>
    <w:rsid w:val="0065267F"/>
    <w:rsid w:val="00652737"/>
    <w:rsid w:val="00660428"/>
    <w:rsid w:val="00664347"/>
    <w:rsid w:val="00677313"/>
    <w:rsid w:val="00681B24"/>
    <w:rsid w:val="006827C5"/>
    <w:rsid w:val="00683D61"/>
    <w:rsid w:val="00695BB2"/>
    <w:rsid w:val="006B0DB3"/>
    <w:rsid w:val="006F3A1C"/>
    <w:rsid w:val="007059EB"/>
    <w:rsid w:val="0071291F"/>
    <w:rsid w:val="00712FE5"/>
    <w:rsid w:val="0072570B"/>
    <w:rsid w:val="0074352C"/>
    <w:rsid w:val="00763EC4"/>
    <w:rsid w:val="007657A9"/>
    <w:rsid w:val="00783A79"/>
    <w:rsid w:val="00784913"/>
    <w:rsid w:val="0079053F"/>
    <w:rsid w:val="00790EFE"/>
    <w:rsid w:val="00793D0A"/>
    <w:rsid w:val="00796FDC"/>
    <w:rsid w:val="0079718B"/>
    <w:rsid w:val="007A2F31"/>
    <w:rsid w:val="007A3EEC"/>
    <w:rsid w:val="007B241E"/>
    <w:rsid w:val="007B3573"/>
    <w:rsid w:val="007C303A"/>
    <w:rsid w:val="007D0BD4"/>
    <w:rsid w:val="007D4E63"/>
    <w:rsid w:val="007E1587"/>
    <w:rsid w:val="007E1611"/>
    <w:rsid w:val="007E1C99"/>
    <w:rsid w:val="007E294D"/>
    <w:rsid w:val="007F0D4B"/>
    <w:rsid w:val="007F784D"/>
    <w:rsid w:val="0080688C"/>
    <w:rsid w:val="0082101D"/>
    <w:rsid w:val="008450B5"/>
    <w:rsid w:val="00851906"/>
    <w:rsid w:val="0085333E"/>
    <w:rsid w:val="0085752F"/>
    <w:rsid w:val="008614B8"/>
    <w:rsid w:val="008628A4"/>
    <w:rsid w:val="00867979"/>
    <w:rsid w:val="008A7EDF"/>
    <w:rsid w:val="008C546F"/>
    <w:rsid w:val="008D5A38"/>
    <w:rsid w:val="008E246F"/>
    <w:rsid w:val="008E4C14"/>
    <w:rsid w:val="008E5F79"/>
    <w:rsid w:val="008E7C75"/>
    <w:rsid w:val="008F41A8"/>
    <w:rsid w:val="008F74A0"/>
    <w:rsid w:val="00905353"/>
    <w:rsid w:val="00921962"/>
    <w:rsid w:val="00924F69"/>
    <w:rsid w:val="009408CA"/>
    <w:rsid w:val="00943B22"/>
    <w:rsid w:val="00950649"/>
    <w:rsid w:val="00962B42"/>
    <w:rsid w:val="009653E5"/>
    <w:rsid w:val="00980D0C"/>
    <w:rsid w:val="009C2963"/>
    <w:rsid w:val="009C5C1D"/>
    <w:rsid w:val="009E0F33"/>
    <w:rsid w:val="009E22DB"/>
    <w:rsid w:val="009E34AD"/>
    <w:rsid w:val="00A01091"/>
    <w:rsid w:val="00A03AF7"/>
    <w:rsid w:val="00A1157E"/>
    <w:rsid w:val="00A132CE"/>
    <w:rsid w:val="00A14878"/>
    <w:rsid w:val="00A23692"/>
    <w:rsid w:val="00A31851"/>
    <w:rsid w:val="00A32A2A"/>
    <w:rsid w:val="00A32C06"/>
    <w:rsid w:val="00A32C40"/>
    <w:rsid w:val="00A45FBA"/>
    <w:rsid w:val="00A463DC"/>
    <w:rsid w:val="00A54FD0"/>
    <w:rsid w:val="00A55668"/>
    <w:rsid w:val="00A56906"/>
    <w:rsid w:val="00A60BCA"/>
    <w:rsid w:val="00A61C9C"/>
    <w:rsid w:val="00A65CCE"/>
    <w:rsid w:val="00A66514"/>
    <w:rsid w:val="00A76687"/>
    <w:rsid w:val="00A77347"/>
    <w:rsid w:val="00A96BF8"/>
    <w:rsid w:val="00AA00FE"/>
    <w:rsid w:val="00AB623F"/>
    <w:rsid w:val="00AB7A8A"/>
    <w:rsid w:val="00AC2C7A"/>
    <w:rsid w:val="00AC436B"/>
    <w:rsid w:val="00AC639E"/>
    <w:rsid w:val="00AD4748"/>
    <w:rsid w:val="00AF1651"/>
    <w:rsid w:val="00AF340B"/>
    <w:rsid w:val="00AF4F7A"/>
    <w:rsid w:val="00AF72FC"/>
    <w:rsid w:val="00B00DDD"/>
    <w:rsid w:val="00B104C3"/>
    <w:rsid w:val="00B14C7F"/>
    <w:rsid w:val="00B21E36"/>
    <w:rsid w:val="00B51FEC"/>
    <w:rsid w:val="00B56A65"/>
    <w:rsid w:val="00B60EA9"/>
    <w:rsid w:val="00B65CE3"/>
    <w:rsid w:val="00B72FA1"/>
    <w:rsid w:val="00B756FB"/>
    <w:rsid w:val="00B80F2F"/>
    <w:rsid w:val="00B845A1"/>
    <w:rsid w:val="00B94140"/>
    <w:rsid w:val="00BA0C16"/>
    <w:rsid w:val="00BA17EB"/>
    <w:rsid w:val="00BA2A11"/>
    <w:rsid w:val="00BB19C3"/>
    <w:rsid w:val="00BB4CCE"/>
    <w:rsid w:val="00BB64C7"/>
    <w:rsid w:val="00BD1594"/>
    <w:rsid w:val="00BE19F9"/>
    <w:rsid w:val="00BF08C1"/>
    <w:rsid w:val="00BF1969"/>
    <w:rsid w:val="00BF457D"/>
    <w:rsid w:val="00C071C7"/>
    <w:rsid w:val="00C105A1"/>
    <w:rsid w:val="00C32936"/>
    <w:rsid w:val="00C35B33"/>
    <w:rsid w:val="00C37937"/>
    <w:rsid w:val="00C4073C"/>
    <w:rsid w:val="00C509D6"/>
    <w:rsid w:val="00C52EFC"/>
    <w:rsid w:val="00C6400D"/>
    <w:rsid w:val="00C748E0"/>
    <w:rsid w:val="00C91029"/>
    <w:rsid w:val="00CA1383"/>
    <w:rsid w:val="00CA7FD5"/>
    <w:rsid w:val="00CB7908"/>
    <w:rsid w:val="00CC4AFF"/>
    <w:rsid w:val="00CC50E4"/>
    <w:rsid w:val="00CD261F"/>
    <w:rsid w:val="00CD285D"/>
    <w:rsid w:val="00CD48B0"/>
    <w:rsid w:val="00CD4E2F"/>
    <w:rsid w:val="00CE3B4F"/>
    <w:rsid w:val="00CE702C"/>
    <w:rsid w:val="00CF0604"/>
    <w:rsid w:val="00D17495"/>
    <w:rsid w:val="00D27BE1"/>
    <w:rsid w:val="00D41E45"/>
    <w:rsid w:val="00D430EA"/>
    <w:rsid w:val="00D62037"/>
    <w:rsid w:val="00D6536E"/>
    <w:rsid w:val="00D70F10"/>
    <w:rsid w:val="00D825FD"/>
    <w:rsid w:val="00D84D0A"/>
    <w:rsid w:val="00D91264"/>
    <w:rsid w:val="00D95A1B"/>
    <w:rsid w:val="00DC1D90"/>
    <w:rsid w:val="00DC4255"/>
    <w:rsid w:val="00DD11B9"/>
    <w:rsid w:val="00DD1B96"/>
    <w:rsid w:val="00DD4ED2"/>
    <w:rsid w:val="00DE39EC"/>
    <w:rsid w:val="00DE73AC"/>
    <w:rsid w:val="00DF164D"/>
    <w:rsid w:val="00E1072F"/>
    <w:rsid w:val="00E13E46"/>
    <w:rsid w:val="00E2335F"/>
    <w:rsid w:val="00E233DE"/>
    <w:rsid w:val="00E31236"/>
    <w:rsid w:val="00E357EF"/>
    <w:rsid w:val="00E4223D"/>
    <w:rsid w:val="00E423FC"/>
    <w:rsid w:val="00E51E7C"/>
    <w:rsid w:val="00E71444"/>
    <w:rsid w:val="00E8081C"/>
    <w:rsid w:val="00E97413"/>
    <w:rsid w:val="00EA0C4B"/>
    <w:rsid w:val="00EA4F65"/>
    <w:rsid w:val="00EA5228"/>
    <w:rsid w:val="00EA7DC0"/>
    <w:rsid w:val="00EB03B3"/>
    <w:rsid w:val="00EB6961"/>
    <w:rsid w:val="00EC017D"/>
    <w:rsid w:val="00EC1B0A"/>
    <w:rsid w:val="00EC2D32"/>
    <w:rsid w:val="00EC2DBC"/>
    <w:rsid w:val="00F1096F"/>
    <w:rsid w:val="00F132C7"/>
    <w:rsid w:val="00F243D6"/>
    <w:rsid w:val="00F27657"/>
    <w:rsid w:val="00F31E85"/>
    <w:rsid w:val="00F35781"/>
    <w:rsid w:val="00F412FE"/>
    <w:rsid w:val="00F42ACE"/>
    <w:rsid w:val="00F55326"/>
    <w:rsid w:val="00F65529"/>
    <w:rsid w:val="00F80ABC"/>
    <w:rsid w:val="00F825D2"/>
    <w:rsid w:val="00F840FF"/>
    <w:rsid w:val="00F85130"/>
    <w:rsid w:val="00F90F73"/>
    <w:rsid w:val="00F95E63"/>
    <w:rsid w:val="00F9625D"/>
    <w:rsid w:val="00FA0120"/>
    <w:rsid w:val="00FA417F"/>
    <w:rsid w:val="00FB207A"/>
    <w:rsid w:val="00FB25C2"/>
    <w:rsid w:val="00FD248E"/>
    <w:rsid w:val="00FD32BD"/>
    <w:rsid w:val="00FF07CC"/>
    <w:rsid w:val="00FF338C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613"/>
  <w15:docId w15:val="{BF1CBDE0-68E4-4AFB-AC1F-76017FA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125C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skapoveznica">
    <w:name w:val="Internetska poveznica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character" w:customStyle="1" w:styleId="apple-converted-space">
    <w:name w:val="apple-converted-space"/>
    <w:basedOn w:val="Zadanifontodlomka"/>
    <w:qFormat/>
    <w:rsid w:val="00F83866"/>
  </w:style>
  <w:style w:type="character" w:customStyle="1" w:styleId="BezproredaChar">
    <w:name w:val="Bez proreda Char"/>
    <w:basedOn w:val="Zadanifontodlomka"/>
    <w:link w:val="Bezproreda"/>
    <w:uiPriority w:val="1"/>
    <w:qFormat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13427E"/>
    <w:rPr>
      <w:color w:val="800080" w:themeColor="followedHyperlink"/>
      <w:u w:val="singl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qFormat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3257E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FD4309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Theme="majorHAnsi" w:hAnsiTheme="majorHAnsi" w:cs="Helvetica"/>
      <w:lang w:val="hr-HR" w:eastAsia="hr-HR"/>
    </w:rPr>
  </w:style>
  <w:style w:type="character" w:customStyle="1" w:styleId="ListLabel21">
    <w:name w:val="ListLabel 21"/>
    <w:qFormat/>
    <w:rPr>
      <w:rFonts w:asciiTheme="majorHAnsi" w:hAnsiTheme="majorHAnsi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qFormat/>
    <w:rsid w:val="00855653"/>
    <w:pPr>
      <w:spacing w:beforeAutospacing="1" w:afterAutospacing="1"/>
    </w:pPr>
    <w:rPr>
      <w:lang w:eastAsia="hr-HR"/>
    </w:rPr>
  </w:style>
  <w:style w:type="paragraph" w:customStyle="1" w:styleId="t-9-8">
    <w:name w:val="t-9-8"/>
    <w:basedOn w:val="Normal"/>
    <w:qFormat/>
    <w:rsid w:val="002B6110"/>
    <w:pPr>
      <w:spacing w:beforeAutospacing="1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paragraph" w:customStyle="1" w:styleId="rtejustify">
    <w:name w:val="rtejustify"/>
    <w:basedOn w:val="Normal"/>
    <w:qFormat/>
    <w:rsid w:val="00C11528"/>
    <w:pPr>
      <w:spacing w:beforeAutospacing="1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rPr>
      <w:rFonts w:ascii="Calibri" w:eastAsiaTheme="minorEastAsia" w:hAnsi="Calibri"/>
      <w:sz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qFormat/>
    <w:rsid w:val="00C45FD2"/>
    <w:rPr>
      <w:rFonts w:ascii="Consolas" w:hAnsi="Consolas" w:cs="Consolas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E3257E"/>
    <w:rPr>
      <w:sz w:val="20"/>
      <w:szCs w:val="20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E3257E"/>
    <w:rPr>
      <w:b/>
      <w:bCs/>
    </w:rPr>
  </w:style>
  <w:style w:type="paragraph" w:customStyle="1" w:styleId="Standard">
    <w:name w:val="Standard"/>
    <w:qFormat/>
    <w:rsid w:val="0066154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en-US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2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778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2EE7-ECD6-419C-8AAE-7337665F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dc:description/>
  <cp:lastModifiedBy>Računovodstvo</cp:lastModifiedBy>
  <cp:revision>3</cp:revision>
  <cp:lastPrinted>2015-09-11T08:37:00Z</cp:lastPrinted>
  <dcterms:created xsi:type="dcterms:W3CDTF">2022-12-16T12:37:00Z</dcterms:created>
  <dcterms:modified xsi:type="dcterms:W3CDTF">2022-12-16T13:09:00Z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